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B04" w:rsidRDefault="009D3B04" w:rsidP="00FE7FF8">
      <w:pPr>
        <w:pStyle w:val="Ttulo1"/>
        <w:rPr>
          <w:noProof/>
          <w:lang w:eastAsia="es-AR"/>
        </w:rPr>
      </w:pPr>
      <w:r>
        <w:rPr>
          <w:noProof/>
          <w:lang w:eastAsia="es-AR"/>
        </w:rPr>
        <w:t>UNIDAD DE DESAR</w:t>
      </w:r>
      <w:bookmarkStart w:id="0" w:name="_GoBack"/>
      <w:bookmarkEnd w:id="0"/>
      <w:r>
        <w:rPr>
          <w:noProof/>
          <w:lang w:eastAsia="es-AR"/>
        </w:rPr>
        <w:t>ROLLO CURRICULAR Y FORMACIÓN DOCENTE</w:t>
      </w:r>
    </w:p>
    <w:p w:rsidR="009D3B04" w:rsidRDefault="009D3B04" w:rsidP="009D3B04">
      <w:pPr>
        <w:jc w:val="center"/>
        <w:rPr>
          <w:rFonts w:ascii="Arial" w:hAnsi="Arial" w:cs="Arial"/>
          <w:b/>
          <w:noProof/>
          <w:color w:val="0F243E" w:themeColor="text2" w:themeShade="80"/>
          <w:sz w:val="28"/>
          <w:szCs w:val="28"/>
          <w:lang w:eastAsia="es-AR"/>
        </w:rPr>
      </w:pPr>
    </w:p>
    <w:p w:rsidR="009D3B04" w:rsidRPr="00B3659A" w:rsidRDefault="009D3B04" w:rsidP="009D3B04">
      <w:pPr>
        <w:jc w:val="center"/>
        <w:rPr>
          <w:rFonts w:ascii="Arial" w:hAnsi="Arial" w:cs="Arial"/>
          <w:b/>
          <w:noProof/>
          <w:color w:val="244061" w:themeColor="accent1" w:themeShade="80"/>
          <w:sz w:val="28"/>
          <w:szCs w:val="28"/>
          <w:lang w:eastAsia="es-AR"/>
        </w:rPr>
      </w:pPr>
      <w:r w:rsidRPr="00B3659A">
        <w:rPr>
          <w:rFonts w:ascii="Arial" w:hAnsi="Arial" w:cs="Arial"/>
          <w:b/>
          <w:noProof/>
          <w:color w:val="244061" w:themeColor="accent1" w:themeShade="80"/>
          <w:sz w:val="28"/>
          <w:szCs w:val="28"/>
          <w:lang w:eastAsia="es-AR"/>
        </w:rPr>
        <w:t>PLAN DE ASIGNATURA</w:t>
      </w:r>
    </w:p>
    <w:p w:rsidR="009D3B04" w:rsidRPr="0086312B" w:rsidRDefault="009D3B04" w:rsidP="009D3B04">
      <w:pPr>
        <w:rPr>
          <w:rFonts w:ascii="Arial" w:hAnsi="Arial" w:cs="Arial"/>
          <w:b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1710"/>
        <w:gridCol w:w="1294"/>
        <w:gridCol w:w="1246"/>
        <w:gridCol w:w="1466"/>
        <w:gridCol w:w="280"/>
        <w:gridCol w:w="806"/>
        <w:gridCol w:w="2252"/>
      </w:tblGrid>
      <w:tr w:rsidR="009D3B04" w:rsidRPr="0086312B" w:rsidTr="00CC21F3">
        <w:tc>
          <w:tcPr>
            <w:tcW w:w="9606" w:type="dxa"/>
            <w:gridSpan w:val="7"/>
            <w:tcBorders>
              <w:bottom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A56481">
              <w:rPr>
                <w:rFonts w:ascii="Arial" w:hAnsi="Arial" w:cs="Arial"/>
                <w:b/>
                <w:color w:val="0F243E" w:themeColor="text2" w:themeShade="80"/>
              </w:rPr>
              <w:t>PROGRAMA:</w:t>
            </w:r>
            <w:r w:rsidR="00126239">
              <w:rPr>
                <w:rFonts w:ascii="Arial" w:hAnsi="Arial" w:cs="Arial"/>
                <w:b/>
                <w:color w:val="0F243E" w:themeColor="text2" w:themeShade="80"/>
              </w:rPr>
              <w:t xml:space="preserve"> INGENIERÍA MECANICA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9606" w:type="dxa"/>
            <w:gridSpan w:val="7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:rsidR="009D3B04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C32202" w:rsidRDefault="009D3B04" w:rsidP="00CC21F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C32202">
              <w:rPr>
                <w:rFonts w:ascii="Arial" w:hAnsi="Arial" w:cs="Arial"/>
                <w:b/>
                <w:color w:val="FFFFFF" w:themeColor="background1"/>
              </w:rPr>
              <w:t>DATOS GENERALES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310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26239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COMPONENTE:</w:t>
            </w:r>
          </w:p>
          <w:p w:rsidR="009D3B04" w:rsidRPr="002D3F0D" w:rsidRDefault="00126239" w:rsidP="00126239">
            <w:pPr>
              <w:jc w:val="center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Básico de Ingeniería</w:t>
            </w: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CAMPO:</w:t>
            </w:r>
            <w:r w:rsidR="00126239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ÁREA/MÓDULO</w:t>
            </w:r>
            <w:r w:rsidR="00126239">
              <w:rPr>
                <w:rFonts w:ascii="Arial" w:hAnsi="Arial" w:cs="Arial"/>
                <w:color w:val="0F243E" w:themeColor="text2" w:themeShade="80"/>
              </w:rPr>
              <w:t>:</w:t>
            </w:r>
          </w:p>
          <w:p w:rsidR="00126239" w:rsidRPr="002D3F0D" w:rsidRDefault="00126239" w:rsidP="00126239">
            <w:pPr>
              <w:jc w:val="center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Diseño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C53FE2">
              <w:rPr>
                <w:rFonts w:ascii="Arial" w:hAnsi="Arial" w:cs="Arial"/>
                <w:color w:val="0F243E" w:themeColor="text2" w:themeShade="80"/>
              </w:rPr>
              <w:t>SEMESTRE</w:t>
            </w:r>
            <w:r w:rsidR="00126239">
              <w:rPr>
                <w:rFonts w:ascii="Arial" w:hAnsi="Arial" w:cs="Arial"/>
                <w:color w:val="0F243E" w:themeColor="text2" w:themeShade="80"/>
              </w:rPr>
              <w:t>:</w:t>
            </w:r>
          </w:p>
          <w:p w:rsidR="00126239" w:rsidRPr="00C53FE2" w:rsidRDefault="00126239" w:rsidP="00126239">
            <w:pPr>
              <w:jc w:val="center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III</w:t>
            </w:r>
          </w:p>
        </w:tc>
      </w:tr>
      <w:tr w:rsidR="009D3B04" w:rsidRPr="0086312B" w:rsidTr="00CC21F3">
        <w:tc>
          <w:tcPr>
            <w:tcW w:w="9606" w:type="dxa"/>
            <w:gridSpan w:val="7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F660FA">
              <w:rPr>
                <w:rFonts w:ascii="Arial" w:hAnsi="Arial" w:cs="Arial"/>
                <w:b/>
                <w:color w:val="0F243E" w:themeColor="text2" w:themeShade="80"/>
              </w:rPr>
              <w:t xml:space="preserve">ASIGNATURA/MÓDULO/SEMINARIO:  </w:t>
            </w:r>
            <w:r w:rsidR="00126239">
              <w:rPr>
                <w:rFonts w:ascii="Arial" w:hAnsi="Arial" w:cs="Arial"/>
                <w:b/>
                <w:color w:val="0F243E" w:themeColor="text2" w:themeShade="80"/>
              </w:rPr>
              <w:t>ESTÁTICA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5955" w:type="dxa"/>
            <w:gridSpan w:val="4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F660FA">
              <w:rPr>
                <w:rFonts w:ascii="Arial" w:hAnsi="Arial" w:cs="Arial"/>
                <w:b/>
                <w:color w:val="0F243E" w:themeColor="text2" w:themeShade="80"/>
              </w:rPr>
              <w:t>ACTA DE APROBACIÓN DEL PLAN DE ASIGNATURA:</w:t>
            </w:r>
            <w:r w:rsidR="00126239">
              <w:rPr>
                <w:rFonts w:ascii="Arial" w:hAnsi="Arial" w:cs="Arial"/>
                <w:b/>
                <w:color w:val="0F243E" w:themeColor="text2" w:themeShade="80"/>
              </w:rPr>
              <w:t xml:space="preserve"> Acta #  xx/xx/2014</w:t>
            </w: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3651" w:type="dxa"/>
            <w:gridSpan w:val="3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1650" w:type="dxa"/>
            <w:tcBorders>
              <w:righ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MODALIDAD:</w:t>
            </w: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  <w:tc>
          <w:tcPr>
            <w:tcW w:w="2711" w:type="dxa"/>
            <w:gridSpan w:val="2"/>
            <w:tcBorders>
              <w:left w:val="single" w:sz="4" w:space="0" w:color="auto"/>
            </w:tcBorders>
          </w:tcPr>
          <w:p w:rsidR="009D3B04" w:rsidRPr="002D3F0D" w:rsidRDefault="009D3B04" w:rsidP="00126239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PRESENCIAL   </w:t>
            </w:r>
            <w:r w:rsidR="00126239" w:rsidRPr="00126239">
              <w:rPr>
                <w:rFonts w:ascii="Arial" w:hAnsi="Arial" w:cs="Arial"/>
                <w:b/>
                <w:color w:val="0F243E" w:themeColor="text2" w:themeShade="80"/>
              </w:rPr>
              <w:t>X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9D3B04" w:rsidRPr="002D3F0D" w:rsidRDefault="009D3B04" w:rsidP="00FE7FF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VIRTUAL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BIMODAL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4257"/>
        <w:gridCol w:w="907"/>
        <w:gridCol w:w="3890"/>
      </w:tblGrid>
      <w:tr w:rsidR="009D3B04" w:rsidRPr="0086312B" w:rsidTr="00CC21F3">
        <w:tc>
          <w:tcPr>
            <w:tcW w:w="5495" w:type="dxa"/>
            <w:gridSpan w:val="2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CÓDIGO ASIGNATURA:</w:t>
            </w:r>
            <w:r w:rsidR="00126239">
              <w:rPr>
                <w:rFonts w:ascii="Arial" w:hAnsi="Arial" w:cs="Arial"/>
                <w:b/>
                <w:color w:val="0F243E" w:themeColor="text2" w:themeShade="80"/>
              </w:rPr>
              <w:t xml:space="preserve"> 10106</w:t>
            </w: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</w:p>
        </w:tc>
        <w:tc>
          <w:tcPr>
            <w:tcW w:w="4111" w:type="dxa"/>
          </w:tcPr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N° </w:t>
            </w:r>
            <w:r w:rsidRPr="0086312B">
              <w:rPr>
                <w:rFonts w:ascii="Arial" w:hAnsi="Arial" w:cs="Arial"/>
                <w:b/>
                <w:color w:val="0F243E" w:themeColor="text2" w:themeShade="80"/>
              </w:rPr>
              <w:t xml:space="preserve">CRÉDITOS:  </w:t>
            </w:r>
            <w:r w:rsidR="00126239">
              <w:rPr>
                <w:rFonts w:ascii="Arial" w:hAnsi="Arial" w:cs="Arial"/>
                <w:b/>
                <w:color w:val="0F243E" w:themeColor="text2" w:themeShade="80"/>
              </w:rPr>
              <w:t>3</w:t>
            </w:r>
          </w:p>
        </w:tc>
      </w:tr>
      <w:tr w:rsidR="009D3B04" w:rsidRPr="0086312B" w:rsidTr="00CC21F3">
        <w:tc>
          <w:tcPr>
            <w:tcW w:w="4503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Elaboración:</w:t>
            </w:r>
            <w:r w:rsidR="00126239">
              <w:rPr>
                <w:rFonts w:ascii="Arial" w:hAnsi="Arial" w:cs="Arial"/>
                <w:b/>
                <w:color w:val="0F243E" w:themeColor="text2" w:themeShade="80"/>
              </w:rPr>
              <w:t xml:space="preserve"> Enero de 2015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Actualización:</w:t>
            </w:r>
            <w:r w:rsidR="00126239">
              <w:rPr>
                <w:rFonts w:ascii="Arial" w:hAnsi="Arial" w:cs="Arial"/>
                <w:b/>
                <w:color w:val="0F243E" w:themeColor="text2" w:themeShade="80"/>
              </w:rPr>
              <w:t xml:space="preserve"> Julio de 2015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2816"/>
        <w:gridCol w:w="2658"/>
        <w:gridCol w:w="3580"/>
      </w:tblGrid>
      <w:tr w:rsidR="009D3B04" w:rsidRPr="0086312B" w:rsidTr="00CC21F3">
        <w:tc>
          <w:tcPr>
            <w:tcW w:w="9606" w:type="dxa"/>
            <w:gridSpan w:val="3"/>
            <w:shd w:val="clear" w:color="auto" w:fill="365F91" w:themeFill="accent1" w:themeFillShade="BF"/>
          </w:tcPr>
          <w:p w:rsidR="009D3B04" w:rsidRPr="0086312B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>TIEMPO DE ACOMPAÑAMIENTO DOCENTE</w:t>
            </w:r>
          </w:p>
        </w:tc>
      </w:tr>
      <w:tr w:rsidR="009D3B04" w:rsidRPr="002D3F0D" w:rsidTr="00CC21F3">
        <w:tc>
          <w:tcPr>
            <w:tcW w:w="2943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Horas Semana:</w:t>
            </w:r>
            <w:r w:rsidR="00126239">
              <w:rPr>
                <w:rFonts w:ascii="Arial" w:hAnsi="Arial" w:cs="Arial"/>
                <w:color w:val="0F243E" w:themeColor="text2" w:themeShade="80"/>
              </w:rPr>
              <w:t xml:space="preserve"> 6</w:t>
            </w:r>
          </w:p>
        </w:tc>
        <w:tc>
          <w:tcPr>
            <w:tcW w:w="2835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Mes:</w:t>
            </w:r>
            <w:r w:rsidR="00126239">
              <w:rPr>
                <w:rFonts w:ascii="Arial" w:hAnsi="Arial" w:cs="Arial"/>
                <w:color w:val="0F243E" w:themeColor="text2" w:themeShade="80"/>
              </w:rPr>
              <w:t xml:space="preserve"> 24</w:t>
            </w:r>
          </w:p>
        </w:tc>
        <w:tc>
          <w:tcPr>
            <w:tcW w:w="3828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Práctica:</w:t>
            </w:r>
            <w:r w:rsidR="00126239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</w:tr>
      <w:tr w:rsidR="009D3B04" w:rsidRPr="002D3F0D" w:rsidTr="00CC21F3">
        <w:tc>
          <w:tcPr>
            <w:tcW w:w="2943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Presenciales:   </w:t>
            </w:r>
            <w:r w:rsidR="00126239">
              <w:rPr>
                <w:rFonts w:ascii="Arial" w:hAnsi="Arial" w:cs="Arial"/>
                <w:color w:val="0F243E" w:themeColor="text2" w:themeShade="80"/>
              </w:rPr>
              <w:t>4</w:t>
            </w:r>
          </w:p>
        </w:tc>
        <w:tc>
          <w:tcPr>
            <w:tcW w:w="2835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Tutoría:  </w:t>
            </w:r>
            <w:r w:rsidR="00126239">
              <w:rPr>
                <w:rFonts w:ascii="Arial" w:hAnsi="Arial" w:cs="Arial"/>
                <w:color w:val="0F243E" w:themeColor="text2" w:themeShade="80"/>
              </w:rPr>
              <w:t>2</w:t>
            </w:r>
          </w:p>
        </w:tc>
        <w:tc>
          <w:tcPr>
            <w:tcW w:w="3828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Total Horas Semestre: </w:t>
            </w:r>
            <w:r w:rsidR="00126239">
              <w:rPr>
                <w:rFonts w:ascii="Arial" w:hAnsi="Arial" w:cs="Arial"/>
                <w:color w:val="0F243E" w:themeColor="text2" w:themeShade="80"/>
              </w:rPr>
              <w:t>96</w:t>
            </w:r>
          </w:p>
        </w:tc>
      </w:tr>
    </w:tbl>
    <w:p w:rsidR="009D3B04" w:rsidRPr="002D3F0D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94"/>
        <w:gridCol w:w="2677"/>
        <w:gridCol w:w="394"/>
        <w:gridCol w:w="3089"/>
      </w:tblGrid>
      <w:tr w:rsidR="009D3B04" w:rsidTr="00CC21F3">
        <w:tc>
          <w:tcPr>
            <w:tcW w:w="9606" w:type="dxa"/>
            <w:gridSpan w:val="4"/>
            <w:shd w:val="clear" w:color="auto" w:fill="365F91" w:themeFill="accent1" w:themeFillShade="BF"/>
          </w:tcPr>
          <w:p w:rsidR="009D3B04" w:rsidRPr="002D3F0D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 xml:space="preserve">TIEMPO DE TRABAJO INDEPENDIENTE DEL ESTUDIANTE </w:t>
            </w:r>
          </w:p>
        </w:tc>
      </w:tr>
      <w:tr w:rsidR="009D3B04" w:rsidTr="00CC21F3">
        <w:tc>
          <w:tcPr>
            <w:tcW w:w="3060" w:type="dxa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Semana:</w:t>
            </w:r>
            <w:r w:rsidR="00126239">
              <w:rPr>
                <w:rFonts w:ascii="Arial" w:hAnsi="Arial" w:cs="Arial"/>
                <w:color w:val="0F243E" w:themeColor="text2" w:themeShade="80"/>
              </w:rPr>
              <w:t xml:space="preserve"> 3</w:t>
            </w:r>
          </w:p>
        </w:tc>
        <w:tc>
          <w:tcPr>
            <w:tcW w:w="3285" w:type="dxa"/>
            <w:gridSpan w:val="2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Mes:</w:t>
            </w:r>
            <w:r w:rsidR="00126239">
              <w:rPr>
                <w:rFonts w:ascii="Arial" w:hAnsi="Arial" w:cs="Arial"/>
                <w:color w:val="0F243E" w:themeColor="text2" w:themeShade="80"/>
              </w:rPr>
              <w:t xml:space="preserve"> 12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Semestre:</w:t>
            </w:r>
            <w:r w:rsidR="00126239">
              <w:rPr>
                <w:rFonts w:ascii="Arial" w:hAnsi="Arial" w:cs="Arial"/>
                <w:color w:val="0F243E" w:themeColor="text2" w:themeShade="80"/>
              </w:rPr>
              <w:t xml:space="preserve"> 48</w:t>
            </w:r>
          </w:p>
        </w:tc>
      </w:tr>
      <w:tr w:rsidR="009D3B04" w:rsidTr="00CC21F3">
        <w:tc>
          <w:tcPr>
            <w:tcW w:w="5920" w:type="dxa"/>
            <w:gridSpan w:val="2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Total de Tiempo de Trabajo Académico</w:t>
            </w:r>
            <w:r w:rsidR="00126239">
              <w:rPr>
                <w:rFonts w:ascii="Arial" w:hAnsi="Arial" w:cs="Arial"/>
                <w:color w:val="0F243E" w:themeColor="text2" w:themeShade="80"/>
              </w:rPr>
              <w:t>: 144</w:t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N° de Semanas</w:t>
            </w:r>
            <w:r w:rsidR="00126239">
              <w:rPr>
                <w:rFonts w:ascii="Arial" w:hAnsi="Arial" w:cs="Arial"/>
                <w:color w:val="0F243E" w:themeColor="text2" w:themeShade="80"/>
              </w:rPr>
              <w:t>:  16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58"/>
        <w:gridCol w:w="3462"/>
        <w:gridCol w:w="4234"/>
      </w:tblGrid>
      <w:tr w:rsidR="009D3B04" w:rsidTr="00CC21F3">
        <w:tc>
          <w:tcPr>
            <w:tcW w:w="1384" w:type="dxa"/>
            <w:tcBorders>
              <w:right w:val="doub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Jornada</w:t>
            </w:r>
          </w:p>
        </w:tc>
        <w:tc>
          <w:tcPr>
            <w:tcW w:w="3701" w:type="dxa"/>
            <w:tcBorders>
              <w:left w:val="double" w:sz="4" w:space="0" w:color="auto"/>
            </w:tcBorders>
          </w:tcPr>
          <w:p w:rsidR="009D3B04" w:rsidRDefault="009D3B04" w:rsidP="00126239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Diurna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   </w:t>
            </w:r>
            <w:r w:rsidR="00126239" w:rsidRPr="00126239">
              <w:rPr>
                <w:rFonts w:ascii="Arial" w:hAnsi="Arial" w:cs="Arial"/>
                <w:b/>
                <w:color w:val="0F243E" w:themeColor="text2" w:themeShade="80"/>
              </w:rPr>
              <w:t>X</w:t>
            </w:r>
          </w:p>
        </w:tc>
        <w:tc>
          <w:tcPr>
            <w:tcW w:w="4521" w:type="dxa"/>
            <w:tcBorders>
              <w:left w:val="doub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Nocturna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Pr="0086312B" w:rsidRDefault="009D3B04" w:rsidP="009D3B04">
      <w:pPr>
        <w:rPr>
          <w:rFonts w:ascii="Arial" w:hAnsi="Arial" w:cs="Arial"/>
          <w:b/>
          <w:i/>
          <w:color w:val="0F243E" w:themeColor="text2" w:themeShade="80"/>
        </w:rPr>
      </w:pPr>
    </w:p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9D3B04">
        <w:tc>
          <w:tcPr>
            <w:tcW w:w="9054" w:type="dxa"/>
            <w:shd w:val="clear" w:color="auto" w:fill="365F91" w:themeFill="accent1" w:themeFillShade="BF"/>
          </w:tcPr>
          <w:p w:rsidR="009D3B04" w:rsidRPr="008618E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JUSTIFICACIÓN:</w:t>
            </w:r>
          </w:p>
        </w:tc>
      </w:tr>
      <w:tr w:rsidR="009D3B04" w:rsidTr="009D3B04">
        <w:tc>
          <w:tcPr>
            <w:tcW w:w="9054" w:type="dxa"/>
          </w:tcPr>
          <w:p w:rsidR="00F41548" w:rsidRPr="00F41548" w:rsidRDefault="00F41548" w:rsidP="00217312">
            <w:pPr>
              <w:jc w:val="both"/>
              <w:rPr>
                <w:rFonts w:ascii="Arial" w:hAnsi="Arial" w:cs="Arial"/>
                <w:color w:val="0F243E" w:themeColor="text2" w:themeShade="80"/>
                <w:sz w:val="22"/>
              </w:rPr>
            </w:pPr>
            <w:r w:rsidRPr="00F41548">
              <w:rPr>
                <w:rFonts w:ascii="Arial" w:hAnsi="Arial" w:cs="Arial"/>
                <w:color w:val="0F243E" w:themeColor="text2" w:themeShade="80"/>
                <w:sz w:val="22"/>
              </w:rPr>
              <w:t>La estática interviene de manera destacada en todas las ramas de la ingeniería. Sus métodos son necesarios para los diseñadores de todo tipo de estructuras y máquinas; en consecuencia, es una de las asignaturas fundamentales de un plan de estudios de ingeniería.</w:t>
            </w:r>
          </w:p>
          <w:p w:rsidR="009D3B04" w:rsidRPr="00F41548" w:rsidRDefault="00F41548" w:rsidP="00217312">
            <w:pPr>
              <w:jc w:val="both"/>
              <w:rPr>
                <w:rFonts w:ascii="Arial" w:hAnsi="Arial" w:cs="Arial"/>
                <w:color w:val="0F243E" w:themeColor="text2" w:themeShade="80"/>
                <w:sz w:val="22"/>
              </w:rPr>
            </w:pPr>
            <w:r w:rsidRPr="00F41548">
              <w:rPr>
                <w:rFonts w:ascii="Arial" w:hAnsi="Arial" w:cs="Arial"/>
                <w:color w:val="0F243E" w:themeColor="text2" w:themeShade="80"/>
                <w:sz w:val="22"/>
              </w:rPr>
              <w:t>La adquisición de competencias en el Área del Diseño de Máquinas le permite al Ingeniero Mecánico, desarrollar proyectos que mejoren la productividad en Empresas manufactureras o de servicios. La mejoría en la productividad permite incrementos en ventas e ingresos y por consiguiente en la calidad de vida de sus trabajadores, lo que contribuye a la sociedad y al país en su afán de ubicarse competitivo en este mundo globalizado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OBJETIVO GENERAL DE LA ASIGNATURA:</w:t>
            </w:r>
          </w:p>
        </w:tc>
      </w:tr>
      <w:tr w:rsidR="009D3B04" w:rsidTr="00CC21F3">
        <w:tc>
          <w:tcPr>
            <w:tcW w:w="9740" w:type="dxa"/>
          </w:tcPr>
          <w:p w:rsidR="009D3B04" w:rsidRDefault="00F41548" w:rsidP="00217312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F41548">
              <w:rPr>
                <w:rFonts w:ascii="Arial" w:hAnsi="Arial" w:cs="Arial"/>
                <w:color w:val="0F243E" w:themeColor="text2" w:themeShade="80"/>
                <w:sz w:val="22"/>
              </w:rPr>
              <w:t>El desarrollo de Estática como primer curso de Mecánica, brinda al estudiante de Ingeniería Mecánica la habilidad de analizar problemas de forma lógica y sencilla, empleando para su solución los principios de la Mecánica Newtoniana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METAS DE APRENDIZAJE:</w:t>
            </w:r>
          </w:p>
        </w:tc>
      </w:tr>
      <w:tr w:rsidR="009D3B04" w:rsidTr="00CC21F3">
        <w:tc>
          <w:tcPr>
            <w:tcW w:w="9740" w:type="dxa"/>
          </w:tcPr>
          <w:p w:rsidR="009D3B04" w:rsidRDefault="00F41548" w:rsidP="00217312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F41548">
              <w:rPr>
                <w:rFonts w:ascii="Arial" w:hAnsi="Arial" w:cs="Arial"/>
                <w:color w:val="0F243E" w:themeColor="text2" w:themeShade="80"/>
                <w:sz w:val="22"/>
              </w:rPr>
              <w:t xml:space="preserve">Capacitarse en el cálculo de las fuerzas externas e internas que inciden en el equilibrio de los cuerpos. El curso de Estática proporcionará a los estudiantes herramientas que facilitarán su formación en el </w:t>
            </w:r>
            <w:r w:rsidR="00217312">
              <w:rPr>
                <w:rFonts w:ascii="Arial" w:hAnsi="Arial" w:cs="Arial"/>
                <w:color w:val="0F243E" w:themeColor="text2" w:themeShade="80"/>
                <w:sz w:val="22"/>
              </w:rPr>
              <w:t>campo del análisis de estructuras estáticamente d</w:t>
            </w:r>
            <w:r w:rsidRPr="00F41548">
              <w:rPr>
                <w:rFonts w:ascii="Arial" w:hAnsi="Arial" w:cs="Arial"/>
                <w:color w:val="0F243E" w:themeColor="text2" w:themeShade="80"/>
                <w:sz w:val="22"/>
              </w:rPr>
              <w:t>eterminadas, manejo de software que facilite el análisis matemático e interpretación de los datos arrojados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PROBLEMAS A RESOLVER:</w:t>
            </w:r>
          </w:p>
        </w:tc>
      </w:tr>
      <w:tr w:rsidR="009D3B04" w:rsidTr="00CC21F3">
        <w:tc>
          <w:tcPr>
            <w:tcW w:w="9740" w:type="dxa"/>
          </w:tcPr>
          <w:p w:rsidR="009D3B04" w:rsidRPr="00C36DA2" w:rsidRDefault="00C36DA2" w:rsidP="00C36DA2">
            <w:pPr>
              <w:jc w:val="both"/>
              <w:rPr>
                <w:rFonts w:ascii="Arial" w:hAnsi="Arial" w:cs="Arial"/>
                <w:color w:val="0F243E" w:themeColor="text2" w:themeShade="80"/>
                <w:sz w:val="22"/>
              </w:rPr>
            </w:pPr>
            <w:r w:rsidRPr="00C36DA2">
              <w:rPr>
                <w:rFonts w:ascii="Arial" w:hAnsi="Arial" w:cs="Arial"/>
                <w:color w:val="0F243E" w:themeColor="text2" w:themeShade="80"/>
                <w:sz w:val="22"/>
              </w:rPr>
              <w:t>El desarrollo de Estática como primer curso de Mecánica, brinda al estudiante de Ingeniería Mecánica la habilidad de analizar problemas de forma lógica y sencilla, empleando para su solución los principios de la Mecánica Newtoniana, para capacitarse en el cálculo de las fuerzas externas e internas que inciden en el equilibrio de los cuerpos. El curso de Estática proporcionará a los estudiantes herramientas que facilitarán su formación en el campo del Análisis de Estructuras Estáticamente Determinadas, manejo de software que facilite el análisis matemático e interpretación de los datos arrojados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COMPETENCIAS BÁSICAS / ESPECÍFICAS/ ÉNFASIS</w:t>
            </w:r>
            <w:r w:rsidRPr="0053478E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Default="009D3B04" w:rsidP="00CC21F3">
            <w:pPr>
              <w:jc w:val="both"/>
              <w:rPr>
                <w:rFonts w:ascii="Arial" w:hAnsi="Arial" w:cs="Arial"/>
                <w:color w:val="2F2F2F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Competencias básicas: </w:t>
            </w:r>
            <w:r>
              <w:rPr>
                <w:rFonts w:ascii="Arial" w:hAnsi="Arial" w:cs="Arial"/>
                <w:color w:val="2F2F2F"/>
                <w:sz w:val="18"/>
                <w:szCs w:val="18"/>
                <w:shd w:val="clear" w:color="auto" w:fill="FFFFFF"/>
              </w:rPr>
              <w:t>Las competencias básicas son aquellas que permiten poner el acento en aquellos aprendizajes que se consideran imprescindibles.</w:t>
            </w:r>
          </w:p>
          <w:p w:rsidR="009D3B04" w:rsidRPr="00EA3F72" w:rsidRDefault="009D3B04" w:rsidP="00CC21F3">
            <w:pPr>
              <w:jc w:val="both"/>
              <w:rPr>
                <w:rFonts w:ascii="Arial" w:hAnsi="Arial" w:cs="Arial"/>
                <w:b/>
                <w:color w:val="0F243E" w:themeColor="text2" w:themeShade="80"/>
                <w:sz w:val="28"/>
              </w:rPr>
            </w:pPr>
            <w:r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>C</w:t>
            </w:r>
            <w:r w:rsidRPr="00EA3F72"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>ompetencias</w:t>
            </w:r>
            <w:r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 xml:space="preserve"> específicas:</w:t>
            </w:r>
            <w:r w:rsidRPr="00EA3F72"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 xml:space="preserve"> </w:t>
            </w:r>
            <w:r>
              <w:rPr>
                <w:rFonts w:ascii="Verdana" w:hAnsi="Verdana"/>
                <w:color w:val="000000"/>
                <w:sz w:val="17"/>
                <w:szCs w:val="17"/>
                <w:shd w:val="clear" w:color="auto" w:fill="FFFFFF"/>
              </w:rPr>
              <w:t>Son las que están orientadas a habilitar a una  persona para desarrollar funciones productivas propias de una ocupación o funciones comunes a un conjunto de ocupaciones.</w:t>
            </w:r>
          </w:p>
          <w:p w:rsidR="009D3B04" w:rsidRDefault="009D3B04" w:rsidP="00CC21F3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</w:t>
            </w:r>
            <w:r w:rsidRPr="004A0A24">
              <w:rPr>
                <w:rFonts w:ascii="Arial" w:hAnsi="Arial" w:cs="Arial"/>
                <w:b/>
                <w:color w:val="0F243E" w:themeColor="text2" w:themeShade="80"/>
              </w:rPr>
              <w:t>ompetencias de énfasis</w:t>
            </w: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: </w:t>
            </w: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otorgan los elementos teóricos, conceptuales para abordar y apropiarse del desarrollo de un proyecto.</w:t>
            </w:r>
          </w:p>
          <w:tbl>
            <w:tblPr>
              <w:tblW w:w="526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861"/>
              <w:gridCol w:w="2446"/>
              <w:gridCol w:w="4987"/>
            </w:tblGrid>
            <w:tr w:rsidR="00C36DA2" w:rsidRPr="00482F64" w:rsidTr="008C1D27">
              <w:trPr>
                <w:trHeight w:val="20"/>
              </w:trPr>
              <w:tc>
                <w:tcPr>
                  <w:tcW w:w="5000" w:type="pct"/>
                  <w:gridSpan w:val="3"/>
                </w:tcPr>
                <w:p w:rsidR="00C36DA2" w:rsidRPr="00C36DA2" w:rsidRDefault="00C36DA2" w:rsidP="008C1D27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C36DA2">
                    <w:rPr>
                      <w:rFonts w:ascii="Arial" w:hAnsi="Arial" w:cs="Arial"/>
                      <w:b/>
                      <w:sz w:val="22"/>
                    </w:rPr>
                    <w:lastRenderedPageBreak/>
                    <w:t>ÁMBITOS Y COMPETENCIAS DEL PERFIL DEL INGENIERO MECÁNICO QUE SE DESARROLLAN EN LA ASIGNATURA:</w:t>
                  </w:r>
                </w:p>
              </w:tc>
            </w:tr>
            <w:tr w:rsidR="00C36DA2" w:rsidRPr="00482F64" w:rsidTr="008C1D27">
              <w:trPr>
                <w:trHeight w:val="20"/>
              </w:trPr>
              <w:tc>
                <w:tcPr>
                  <w:tcW w:w="1001" w:type="pct"/>
                </w:tcPr>
                <w:p w:rsidR="00C36DA2" w:rsidRPr="00B31322" w:rsidRDefault="00C36DA2" w:rsidP="008C1D27">
                  <w:pPr>
                    <w:jc w:val="center"/>
                    <w:rPr>
                      <w:rFonts w:ascii="Arial" w:hAnsi="Arial" w:cs="Arial"/>
                      <w:b/>
                      <w:sz w:val="22"/>
                    </w:rPr>
                  </w:pPr>
                  <w:r w:rsidRPr="00B31322">
                    <w:rPr>
                      <w:rFonts w:ascii="Arial" w:hAnsi="Arial" w:cs="Arial"/>
                      <w:sz w:val="22"/>
                    </w:rPr>
                    <w:t>COMPETENCIA GENERAL</w:t>
                  </w:r>
                </w:p>
              </w:tc>
              <w:tc>
                <w:tcPr>
                  <w:tcW w:w="1316" w:type="pct"/>
                </w:tcPr>
                <w:p w:rsidR="00C36DA2" w:rsidRPr="00B31322" w:rsidRDefault="00C36DA2" w:rsidP="008C1D27">
                  <w:pPr>
                    <w:jc w:val="center"/>
                    <w:rPr>
                      <w:rFonts w:ascii="Arial" w:hAnsi="Arial" w:cs="Arial"/>
                      <w:b/>
                      <w:sz w:val="22"/>
                    </w:rPr>
                  </w:pPr>
                  <w:r w:rsidRPr="00B31322">
                    <w:rPr>
                      <w:rFonts w:ascii="Arial" w:hAnsi="Arial" w:cs="Arial"/>
                      <w:sz w:val="22"/>
                    </w:rPr>
                    <w:t>COMPETENCIAS ESPECIFICAS</w:t>
                  </w:r>
                </w:p>
              </w:tc>
              <w:tc>
                <w:tcPr>
                  <w:tcW w:w="2683" w:type="pct"/>
                </w:tcPr>
                <w:p w:rsidR="00C36DA2" w:rsidRPr="00B31322" w:rsidRDefault="00C36DA2" w:rsidP="008C1D27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  <w:r w:rsidRPr="00B31322">
                    <w:rPr>
                      <w:rFonts w:ascii="Arial" w:hAnsi="Arial" w:cs="Arial"/>
                      <w:sz w:val="22"/>
                    </w:rPr>
                    <w:t>ELEMENTOS DE COMPETENCIA</w:t>
                  </w:r>
                </w:p>
              </w:tc>
            </w:tr>
            <w:tr w:rsidR="00C36DA2" w:rsidRPr="00C36DA2" w:rsidTr="008C1D27">
              <w:trPr>
                <w:trHeight w:val="20"/>
              </w:trPr>
              <w:tc>
                <w:tcPr>
                  <w:tcW w:w="1001" w:type="pct"/>
                  <w:vMerge w:val="restart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1645"/>
                  </w:tblGrid>
                  <w:tr w:rsidR="00C36DA2" w:rsidRPr="00C36DA2" w:rsidTr="00B31322">
                    <w:trPr>
                      <w:trHeight w:val="3327"/>
                    </w:trPr>
                    <w:tc>
                      <w:tcPr>
                        <w:tcW w:w="0" w:type="auto"/>
                        <w:vAlign w:val="center"/>
                      </w:tcPr>
                      <w:p w:rsidR="00C36DA2" w:rsidRPr="00C36DA2" w:rsidRDefault="00C36DA2" w:rsidP="008C1D27">
                        <w:pPr>
                          <w:pStyle w:val="Default"/>
                          <w:ind w:right="-46"/>
                          <w:rPr>
                            <w:rFonts w:ascii="Arial" w:hAnsi="Arial" w:cs="Arial"/>
                            <w:sz w:val="20"/>
                            <w:szCs w:val="16"/>
                          </w:rPr>
                        </w:pPr>
                        <w:r w:rsidRPr="00C36DA2">
                          <w:rPr>
                            <w:rFonts w:ascii="Arial" w:hAnsi="Arial" w:cs="Arial"/>
                            <w:sz w:val="20"/>
                            <w:szCs w:val="16"/>
                          </w:rPr>
                          <w:t xml:space="preserve">Diseña y construye sistemas y elementos mecánicos, que se encuentran en reposo, según leyes de la física </w:t>
                        </w:r>
                      </w:p>
                    </w:tc>
                  </w:tr>
                </w:tbl>
                <w:p w:rsidR="00C36DA2" w:rsidRPr="00C36DA2" w:rsidRDefault="00C36DA2" w:rsidP="008C1D27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316" w:type="pct"/>
                  <w:vMerge w:val="restart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2230"/>
                  </w:tblGrid>
                  <w:tr w:rsidR="00C36DA2" w:rsidRPr="00C36DA2" w:rsidTr="008C1D27">
                    <w:trPr>
                      <w:trHeight w:val="763"/>
                    </w:trPr>
                    <w:tc>
                      <w:tcPr>
                        <w:tcW w:w="0" w:type="auto"/>
                      </w:tcPr>
                      <w:p w:rsidR="00C36DA2" w:rsidRPr="00C36DA2" w:rsidRDefault="00C36DA2" w:rsidP="008C1D27">
                        <w:pPr>
                          <w:pStyle w:val="Default"/>
                          <w:ind w:left="-103"/>
                          <w:rPr>
                            <w:rFonts w:ascii="Arial" w:hAnsi="Arial" w:cs="Arial"/>
                            <w:sz w:val="20"/>
                            <w:szCs w:val="16"/>
                          </w:rPr>
                        </w:pPr>
                        <w:r w:rsidRPr="00C36DA2">
                          <w:rPr>
                            <w:rFonts w:ascii="Arial" w:hAnsi="Arial" w:cs="Arial"/>
                            <w:sz w:val="20"/>
                            <w:szCs w:val="16"/>
                          </w:rPr>
                          <w:t xml:space="preserve">Diseña y optimiza elementos y sistemas mecánicos, según derroteros basados en leyes de la física </w:t>
                        </w:r>
                      </w:p>
                      <w:p w:rsidR="00C36DA2" w:rsidRPr="00C36DA2" w:rsidRDefault="00C36DA2" w:rsidP="008C1D27">
                        <w:pPr>
                          <w:pStyle w:val="Default"/>
                          <w:ind w:left="-103"/>
                          <w:rPr>
                            <w:rFonts w:ascii="Arial" w:hAnsi="Arial" w:cs="Arial"/>
                            <w:sz w:val="20"/>
                            <w:szCs w:val="16"/>
                          </w:rPr>
                        </w:pPr>
                        <w:r w:rsidRPr="00C36DA2">
                          <w:rPr>
                            <w:rFonts w:ascii="Arial" w:hAnsi="Arial" w:cs="Arial"/>
                            <w:sz w:val="20"/>
                            <w:szCs w:val="16"/>
                          </w:rPr>
                          <w:t xml:space="preserve">Diseñar y optimizar elementos y sistemas mecánicos, según derroteros basados en leyes de la física </w:t>
                        </w:r>
                      </w:p>
                    </w:tc>
                  </w:tr>
                </w:tbl>
                <w:p w:rsidR="00C36DA2" w:rsidRPr="00C36DA2" w:rsidRDefault="00C36DA2" w:rsidP="008C1D27">
                  <w:pPr>
                    <w:rPr>
                      <w:rFonts w:ascii="Arial" w:hAnsi="Arial" w:cs="Arial"/>
                      <w:lang w:bidi="th-TH"/>
                    </w:rPr>
                  </w:pPr>
                </w:p>
              </w:tc>
              <w:tc>
                <w:tcPr>
                  <w:tcW w:w="2683" w:type="pct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4771"/>
                  </w:tblGrid>
                  <w:tr w:rsidR="00C36DA2" w:rsidRPr="00C36DA2" w:rsidTr="008C1D27">
                    <w:trPr>
                      <w:trHeight w:val="273"/>
                    </w:trPr>
                    <w:tc>
                      <w:tcPr>
                        <w:tcW w:w="0" w:type="auto"/>
                      </w:tcPr>
                      <w:p w:rsidR="00C36DA2" w:rsidRPr="00C36DA2" w:rsidRDefault="00C36DA2" w:rsidP="008C1D27">
                        <w:pPr>
                          <w:pStyle w:val="Default"/>
                          <w:ind w:left="-109"/>
                          <w:jc w:val="both"/>
                          <w:rPr>
                            <w:rFonts w:ascii="Arial" w:hAnsi="Arial" w:cs="Arial"/>
                            <w:sz w:val="20"/>
                            <w:szCs w:val="16"/>
                          </w:rPr>
                        </w:pPr>
                        <w:r w:rsidRPr="00C36DA2">
                          <w:rPr>
                            <w:rFonts w:ascii="Arial" w:hAnsi="Arial" w:cs="Arial"/>
                            <w:sz w:val="20"/>
                            <w:szCs w:val="16"/>
                          </w:rPr>
                          <w:t xml:space="preserve">Designar los condicionantes diseñados de acuerdo con las normas leyes de la física evidenciadas en la normatividad técnica existente </w:t>
                        </w:r>
                      </w:p>
                    </w:tc>
                  </w:tr>
                </w:tbl>
                <w:p w:rsidR="00C36DA2" w:rsidRPr="00C36DA2" w:rsidRDefault="00C36DA2" w:rsidP="008C1D27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C36DA2" w:rsidRPr="00C36DA2" w:rsidTr="008C1D27">
              <w:trPr>
                <w:trHeight w:val="20"/>
              </w:trPr>
              <w:tc>
                <w:tcPr>
                  <w:tcW w:w="1001" w:type="pct"/>
                  <w:vMerge/>
                </w:tcPr>
                <w:p w:rsidR="00C36DA2" w:rsidRPr="00C36DA2" w:rsidRDefault="00C36DA2" w:rsidP="008C1D27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316" w:type="pct"/>
                  <w:vMerge/>
                </w:tcPr>
                <w:p w:rsidR="00C36DA2" w:rsidRPr="00C36DA2" w:rsidRDefault="00C36DA2" w:rsidP="008C1D27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683" w:type="pct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4771"/>
                  </w:tblGrid>
                  <w:tr w:rsidR="00C36DA2" w:rsidRPr="00C36DA2" w:rsidTr="008C1D27">
                    <w:trPr>
                      <w:trHeight w:val="273"/>
                    </w:trPr>
                    <w:tc>
                      <w:tcPr>
                        <w:tcW w:w="0" w:type="auto"/>
                      </w:tcPr>
                      <w:p w:rsidR="00C36DA2" w:rsidRPr="00C36DA2" w:rsidRDefault="00C36DA2" w:rsidP="008C1D27">
                        <w:pPr>
                          <w:ind w:left="-109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C36DA2">
                          <w:rPr>
                            <w:rFonts w:ascii="Arial" w:hAnsi="Arial" w:cs="Arial"/>
                            <w:sz w:val="20"/>
                          </w:rPr>
                          <w:t xml:space="preserve">Realizar cálculos, basado en los requerimientos de diseño, las cargas físicas a las que están sometidos elementos y sistemas mecánicos </w:t>
                        </w:r>
                      </w:p>
                    </w:tc>
                  </w:tr>
                </w:tbl>
                <w:p w:rsidR="00C36DA2" w:rsidRPr="00C36DA2" w:rsidRDefault="00C36DA2" w:rsidP="008C1D27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C36DA2" w:rsidRPr="00C36DA2" w:rsidTr="008C1D27">
              <w:trPr>
                <w:trHeight w:val="20"/>
              </w:trPr>
              <w:tc>
                <w:tcPr>
                  <w:tcW w:w="1001" w:type="pct"/>
                  <w:vMerge/>
                </w:tcPr>
                <w:p w:rsidR="00C36DA2" w:rsidRPr="00C36DA2" w:rsidRDefault="00C36DA2" w:rsidP="008C1D27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316" w:type="pct"/>
                  <w:vMerge/>
                </w:tcPr>
                <w:p w:rsidR="00C36DA2" w:rsidRPr="00C36DA2" w:rsidRDefault="00C36DA2" w:rsidP="008C1D27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683" w:type="pct"/>
                </w:tcPr>
                <w:p w:rsidR="00C36DA2" w:rsidRPr="00C36DA2" w:rsidRDefault="00C36DA2" w:rsidP="008C1D27">
                  <w:pPr>
                    <w:rPr>
                      <w:rFonts w:ascii="Arial" w:hAnsi="Arial" w:cs="Arial"/>
                      <w:sz w:val="20"/>
                    </w:rPr>
                  </w:pPr>
                  <w:r w:rsidRPr="00C36DA2">
                    <w:rPr>
                      <w:rFonts w:ascii="Arial" w:hAnsi="Arial" w:cs="Arial"/>
                      <w:sz w:val="20"/>
                    </w:rPr>
                    <w:t>Realizar cálculos, basados en los requerimientos funcionales y las cargas establecidas, de forma y dimensiones adecuadas de elementos en sistemas mecánicos</w:t>
                  </w:r>
                </w:p>
              </w:tc>
            </w:tr>
            <w:tr w:rsidR="00C36DA2" w:rsidRPr="00C36DA2" w:rsidTr="008C1D27">
              <w:trPr>
                <w:trHeight w:val="20"/>
              </w:trPr>
              <w:tc>
                <w:tcPr>
                  <w:tcW w:w="1001" w:type="pct"/>
                  <w:vMerge/>
                </w:tcPr>
                <w:p w:rsidR="00C36DA2" w:rsidRPr="00C36DA2" w:rsidRDefault="00C36DA2" w:rsidP="008C1D27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316" w:type="pct"/>
                  <w:vMerge/>
                </w:tcPr>
                <w:p w:rsidR="00C36DA2" w:rsidRPr="00C36DA2" w:rsidRDefault="00C36DA2" w:rsidP="008C1D27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683" w:type="pct"/>
                </w:tcPr>
                <w:p w:rsidR="00C36DA2" w:rsidRPr="00C36DA2" w:rsidRDefault="00C36DA2" w:rsidP="008C1D27">
                  <w:pPr>
                    <w:rPr>
                      <w:rFonts w:ascii="Arial" w:hAnsi="Arial" w:cs="Arial"/>
                      <w:sz w:val="20"/>
                    </w:rPr>
                  </w:pPr>
                  <w:r w:rsidRPr="00C36DA2">
                    <w:rPr>
                      <w:rFonts w:ascii="Arial" w:hAnsi="Arial" w:cs="Arial"/>
                      <w:sz w:val="20"/>
                    </w:rPr>
                    <w:t>Designar los condicionantes diseñados de acuerdo con las normas leyes de la física evidenciadas en la normatividad técnica existente</w:t>
                  </w:r>
                </w:p>
              </w:tc>
            </w:tr>
            <w:tr w:rsidR="00C36DA2" w:rsidRPr="00482F64" w:rsidTr="008C1D27">
              <w:trPr>
                <w:trHeight w:val="152"/>
              </w:trPr>
              <w:tc>
                <w:tcPr>
                  <w:tcW w:w="1001" w:type="pct"/>
                  <w:vMerge/>
                </w:tcPr>
                <w:p w:rsidR="00C36DA2" w:rsidRPr="00482F64" w:rsidRDefault="00C36DA2" w:rsidP="008C1D27"/>
              </w:tc>
              <w:tc>
                <w:tcPr>
                  <w:tcW w:w="1316" w:type="pct"/>
                  <w:vMerge w:val="restart"/>
                </w:tcPr>
                <w:p w:rsidR="00C36DA2" w:rsidRPr="00C36DA2" w:rsidRDefault="00C36DA2" w:rsidP="008C1D27">
                  <w:pPr>
                    <w:pStyle w:val="Defaul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36DA2">
                    <w:rPr>
                      <w:rFonts w:ascii="Arial" w:hAnsi="Arial" w:cs="Arial"/>
                      <w:sz w:val="22"/>
                      <w:szCs w:val="22"/>
                    </w:rPr>
                    <w:t>Resuelve situaciones problemáticas aplicando matemáticas, ciencias e ingeniería para su modelamiento</w:t>
                  </w:r>
                </w:p>
              </w:tc>
              <w:tc>
                <w:tcPr>
                  <w:tcW w:w="2683" w:type="pct"/>
                </w:tcPr>
                <w:p w:rsidR="00C36DA2" w:rsidRPr="00C36DA2" w:rsidRDefault="00C36DA2" w:rsidP="008C1D27">
                  <w:pPr>
                    <w:pStyle w:val="Default"/>
                    <w:rPr>
                      <w:rFonts w:ascii="Arial" w:hAnsi="Arial" w:cs="Arial"/>
                      <w:sz w:val="20"/>
                      <w:szCs w:val="22"/>
                    </w:rPr>
                  </w:pPr>
                  <w:r w:rsidRPr="00C36DA2">
                    <w:rPr>
                      <w:rFonts w:ascii="Arial" w:hAnsi="Arial" w:cs="Arial"/>
                      <w:sz w:val="20"/>
                      <w:szCs w:val="22"/>
                    </w:rPr>
                    <w:t>Determinar las variables de análisis</w:t>
                  </w:r>
                </w:p>
              </w:tc>
            </w:tr>
            <w:tr w:rsidR="00C36DA2" w:rsidRPr="00482F64" w:rsidTr="008C1D27">
              <w:trPr>
                <w:trHeight w:val="149"/>
              </w:trPr>
              <w:tc>
                <w:tcPr>
                  <w:tcW w:w="1001" w:type="pct"/>
                  <w:vMerge/>
                </w:tcPr>
                <w:p w:rsidR="00C36DA2" w:rsidRPr="00482F64" w:rsidRDefault="00C36DA2" w:rsidP="008C1D27"/>
              </w:tc>
              <w:tc>
                <w:tcPr>
                  <w:tcW w:w="1316" w:type="pct"/>
                  <w:vMerge/>
                </w:tcPr>
                <w:p w:rsidR="00C36DA2" w:rsidRPr="00C36DA2" w:rsidRDefault="00C36DA2" w:rsidP="008C1D27">
                  <w:pPr>
                    <w:pStyle w:val="Default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683" w:type="pct"/>
                </w:tcPr>
                <w:p w:rsidR="00C36DA2" w:rsidRPr="00C36DA2" w:rsidRDefault="00C36DA2" w:rsidP="008C1D27">
                  <w:pPr>
                    <w:pStyle w:val="Default"/>
                    <w:rPr>
                      <w:rFonts w:ascii="Arial" w:hAnsi="Arial" w:cs="Arial"/>
                      <w:sz w:val="20"/>
                      <w:szCs w:val="22"/>
                    </w:rPr>
                  </w:pPr>
                  <w:r w:rsidRPr="00C36DA2">
                    <w:rPr>
                      <w:rFonts w:ascii="Arial" w:hAnsi="Arial" w:cs="Arial"/>
                      <w:sz w:val="20"/>
                      <w:szCs w:val="22"/>
                    </w:rPr>
                    <w:t>Aplicar el modelo físico matemático que relaciona las variables de análisis para situaciones reales de trabajo.</w:t>
                  </w:r>
                </w:p>
              </w:tc>
            </w:tr>
            <w:tr w:rsidR="00C36DA2" w:rsidRPr="00482F64" w:rsidTr="008C1D27">
              <w:trPr>
                <w:trHeight w:val="596"/>
              </w:trPr>
              <w:tc>
                <w:tcPr>
                  <w:tcW w:w="1001" w:type="pct"/>
                  <w:vMerge/>
                </w:tcPr>
                <w:p w:rsidR="00C36DA2" w:rsidRPr="00482F64" w:rsidRDefault="00C36DA2" w:rsidP="008C1D27"/>
              </w:tc>
              <w:tc>
                <w:tcPr>
                  <w:tcW w:w="1316" w:type="pct"/>
                  <w:vMerge/>
                </w:tcPr>
                <w:p w:rsidR="00C36DA2" w:rsidRPr="00C36DA2" w:rsidRDefault="00C36DA2" w:rsidP="008C1D27">
                  <w:pPr>
                    <w:pStyle w:val="Default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683" w:type="pct"/>
                </w:tcPr>
                <w:tbl>
                  <w:tblPr>
                    <w:tblW w:w="4444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4444"/>
                  </w:tblGrid>
                  <w:tr w:rsidR="00C36DA2" w:rsidRPr="00C36DA2" w:rsidTr="008C1D27">
                    <w:trPr>
                      <w:trHeight w:val="143"/>
                    </w:trPr>
                    <w:tc>
                      <w:tcPr>
                        <w:tcW w:w="0" w:type="auto"/>
                      </w:tcPr>
                      <w:p w:rsidR="00C36DA2" w:rsidRPr="00C36DA2" w:rsidRDefault="00C36DA2" w:rsidP="008C1D27">
                        <w:pPr>
                          <w:pStyle w:val="Default"/>
                          <w:ind w:left="-109"/>
                          <w:rPr>
                            <w:rFonts w:ascii="Arial" w:hAnsi="Arial" w:cs="Arial"/>
                            <w:sz w:val="20"/>
                            <w:szCs w:val="22"/>
                          </w:rPr>
                        </w:pPr>
                        <w:r w:rsidRPr="00C36DA2">
                          <w:rPr>
                            <w:rFonts w:ascii="Arial" w:hAnsi="Arial" w:cs="Arial"/>
                            <w:sz w:val="20"/>
                            <w:szCs w:val="22"/>
                          </w:rPr>
                          <w:t xml:space="preserve">Verificar la validez del modelo matemático aplicado en la solución del problema o la situación problemática. </w:t>
                        </w:r>
                      </w:p>
                    </w:tc>
                  </w:tr>
                </w:tbl>
                <w:p w:rsidR="00C36DA2" w:rsidRPr="00C36DA2" w:rsidRDefault="00C36DA2" w:rsidP="008C1D27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C36DA2" w:rsidRPr="00482F64" w:rsidTr="008C1D27">
              <w:trPr>
                <w:trHeight w:val="113"/>
              </w:trPr>
              <w:tc>
                <w:tcPr>
                  <w:tcW w:w="1001" w:type="pct"/>
                  <w:vMerge/>
                </w:tcPr>
                <w:p w:rsidR="00C36DA2" w:rsidRPr="00482F64" w:rsidRDefault="00C36DA2" w:rsidP="008C1D27"/>
              </w:tc>
              <w:tc>
                <w:tcPr>
                  <w:tcW w:w="1316" w:type="pct"/>
                  <w:vMerge w:val="restart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2230"/>
                  </w:tblGrid>
                  <w:tr w:rsidR="00C36DA2" w:rsidRPr="00C36DA2" w:rsidTr="008C1D27">
                    <w:trPr>
                      <w:trHeight w:val="273"/>
                    </w:trPr>
                    <w:tc>
                      <w:tcPr>
                        <w:tcW w:w="0" w:type="auto"/>
                      </w:tcPr>
                      <w:p w:rsidR="00C36DA2" w:rsidRPr="00C36DA2" w:rsidRDefault="00C36DA2" w:rsidP="008C1D27">
                        <w:pPr>
                          <w:pStyle w:val="Default"/>
                          <w:ind w:left="-103"/>
                          <w:rPr>
                            <w:rFonts w:ascii="Arial" w:hAnsi="Arial" w:cs="Arial"/>
                            <w:sz w:val="20"/>
                            <w:szCs w:val="22"/>
                          </w:rPr>
                        </w:pPr>
                        <w:r w:rsidRPr="00C36DA2">
                          <w:rPr>
                            <w:rFonts w:ascii="Arial" w:hAnsi="Arial" w:cs="Arial"/>
                            <w:sz w:val="20"/>
                            <w:szCs w:val="22"/>
                          </w:rPr>
                          <w:t xml:space="preserve">Interpreta y analiza datos obtenidos en el diseño según normatividad técnica existente </w:t>
                        </w:r>
                      </w:p>
                    </w:tc>
                  </w:tr>
                </w:tbl>
                <w:p w:rsidR="00C36DA2" w:rsidRPr="00C36DA2" w:rsidRDefault="00C36DA2" w:rsidP="008C1D27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683" w:type="pct"/>
                </w:tcPr>
                <w:p w:rsidR="00C36DA2" w:rsidRPr="00C36DA2" w:rsidRDefault="00C36DA2" w:rsidP="008C1D27">
                  <w:pPr>
                    <w:pStyle w:val="Default"/>
                    <w:rPr>
                      <w:rFonts w:ascii="Arial" w:hAnsi="Arial" w:cs="Arial"/>
                      <w:sz w:val="20"/>
                      <w:szCs w:val="22"/>
                    </w:rPr>
                  </w:pPr>
                  <w:r w:rsidRPr="00C36DA2">
                    <w:rPr>
                      <w:rFonts w:ascii="Arial" w:hAnsi="Arial" w:cs="Arial"/>
                      <w:sz w:val="20"/>
                      <w:szCs w:val="22"/>
                    </w:rPr>
                    <w:t>Determinar las variables de análisis</w:t>
                  </w:r>
                </w:p>
              </w:tc>
            </w:tr>
            <w:tr w:rsidR="00C36DA2" w:rsidRPr="00482F64" w:rsidTr="008C1D27">
              <w:trPr>
                <w:trHeight w:val="112"/>
              </w:trPr>
              <w:tc>
                <w:tcPr>
                  <w:tcW w:w="1001" w:type="pct"/>
                  <w:vMerge/>
                </w:tcPr>
                <w:p w:rsidR="00C36DA2" w:rsidRPr="00482F64" w:rsidRDefault="00C36DA2" w:rsidP="008C1D27"/>
              </w:tc>
              <w:tc>
                <w:tcPr>
                  <w:tcW w:w="1316" w:type="pct"/>
                  <w:vMerge/>
                </w:tcPr>
                <w:p w:rsidR="00C36DA2" w:rsidRPr="00C36DA2" w:rsidRDefault="00C36DA2" w:rsidP="008C1D27">
                  <w:pPr>
                    <w:pStyle w:val="Default"/>
                    <w:ind w:left="-103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683" w:type="pct"/>
                </w:tcPr>
                <w:p w:rsidR="00C36DA2" w:rsidRPr="00C36DA2" w:rsidRDefault="00C36DA2" w:rsidP="008C1D27">
                  <w:pPr>
                    <w:rPr>
                      <w:rFonts w:ascii="Arial" w:hAnsi="Arial" w:cs="Arial"/>
                      <w:sz w:val="20"/>
                      <w:szCs w:val="22"/>
                    </w:rPr>
                  </w:pPr>
                  <w:r w:rsidRPr="00C36DA2">
                    <w:rPr>
                      <w:rFonts w:ascii="Arial" w:hAnsi="Arial" w:cs="Arial"/>
                      <w:sz w:val="20"/>
                      <w:szCs w:val="22"/>
                    </w:rPr>
                    <w:t>Determinar el procedimiento de experimentación</w:t>
                  </w:r>
                </w:p>
              </w:tc>
            </w:tr>
            <w:tr w:rsidR="00C36DA2" w:rsidRPr="00482F64" w:rsidTr="008C1D27">
              <w:trPr>
                <w:trHeight w:val="112"/>
              </w:trPr>
              <w:tc>
                <w:tcPr>
                  <w:tcW w:w="1001" w:type="pct"/>
                  <w:vMerge/>
                </w:tcPr>
                <w:p w:rsidR="00C36DA2" w:rsidRPr="00482F64" w:rsidRDefault="00C36DA2" w:rsidP="008C1D27"/>
              </w:tc>
              <w:tc>
                <w:tcPr>
                  <w:tcW w:w="1316" w:type="pct"/>
                  <w:vMerge/>
                </w:tcPr>
                <w:p w:rsidR="00C36DA2" w:rsidRPr="00C36DA2" w:rsidRDefault="00C36DA2" w:rsidP="008C1D27">
                  <w:pPr>
                    <w:pStyle w:val="Default"/>
                    <w:ind w:left="-103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683" w:type="pct"/>
                </w:tcPr>
                <w:p w:rsidR="00C36DA2" w:rsidRPr="00C36DA2" w:rsidRDefault="00C36DA2" w:rsidP="008C1D27">
                  <w:pPr>
                    <w:rPr>
                      <w:rFonts w:ascii="Arial" w:hAnsi="Arial" w:cs="Arial"/>
                      <w:sz w:val="20"/>
                      <w:szCs w:val="22"/>
                    </w:rPr>
                  </w:pPr>
                  <w:r w:rsidRPr="00C36DA2">
                    <w:rPr>
                      <w:rFonts w:ascii="Arial" w:hAnsi="Arial" w:cs="Arial"/>
                      <w:sz w:val="20"/>
                      <w:szCs w:val="22"/>
                    </w:rPr>
                    <w:t>Recolectar datos</w:t>
                  </w:r>
                </w:p>
              </w:tc>
            </w:tr>
            <w:tr w:rsidR="00C36DA2" w:rsidRPr="00482F64" w:rsidTr="008C1D27">
              <w:trPr>
                <w:trHeight w:val="112"/>
              </w:trPr>
              <w:tc>
                <w:tcPr>
                  <w:tcW w:w="1001" w:type="pct"/>
                  <w:vMerge/>
                </w:tcPr>
                <w:p w:rsidR="00C36DA2" w:rsidRPr="00482F64" w:rsidRDefault="00C36DA2" w:rsidP="008C1D27"/>
              </w:tc>
              <w:tc>
                <w:tcPr>
                  <w:tcW w:w="1316" w:type="pct"/>
                  <w:vMerge/>
                </w:tcPr>
                <w:p w:rsidR="00C36DA2" w:rsidRPr="00C36DA2" w:rsidRDefault="00C36DA2" w:rsidP="008C1D27">
                  <w:pPr>
                    <w:pStyle w:val="Default"/>
                    <w:ind w:left="-103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683" w:type="pct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2008"/>
                  </w:tblGrid>
                  <w:tr w:rsidR="00C36DA2" w:rsidRPr="00C36DA2" w:rsidTr="008C1D27">
                    <w:trPr>
                      <w:trHeight w:val="79"/>
                    </w:trPr>
                    <w:tc>
                      <w:tcPr>
                        <w:tcW w:w="0" w:type="auto"/>
                      </w:tcPr>
                      <w:p w:rsidR="00C36DA2" w:rsidRPr="00C36DA2" w:rsidRDefault="00C36DA2" w:rsidP="008C1D27">
                        <w:pPr>
                          <w:pStyle w:val="Default"/>
                          <w:ind w:left="-109"/>
                          <w:rPr>
                            <w:rFonts w:ascii="Arial" w:hAnsi="Arial" w:cs="Arial"/>
                            <w:sz w:val="20"/>
                            <w:szCs w:val="22"/>
                          </w:rPr>
                        </w:pPr>
                        <w:r w:rsidRPr="00C36DA2">
                          <w:rPr>
                            <w:rFonts w:ascii="Arial" w:hAnsi="Arial" w:cs="Arial"/>
                            <w:sz w:val="20"/>
                            <w:szCs w:val="22"/>
                          </w:rPr>
                          <w:t xml:space="preserve">Interpretar resultados </w:t>
                        </w:r>
                      </w:p>
                    </w:tc>
                  </w:tr>
                </w:tbl>
                <w:p w:rsidR="00C36DA2" w:rsidRPr="00C36DA2" w:rsidRDefault="00C36DA2" w:rsidP="008C1D27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C36DA2" w:rsidRPr="00482F64" w:rsidTr="008C1D27">
              <w:trPr>
                <w:trHeight w:val="300"/>
              </w:trPr>
              <w:tc>
                <w:tcPr>
                  <w:tcW w:w="1001" w:type="pct"/>
                  <w:vMerge/>
                </w:tcPr>
                <w:p w:rsidR="00C36DA2" w:rsidRPr="00482F64" w:rsidRDefault="00C36DA2" w:rsidP="008C1D27"/>
              </w:tc>
              <w:tc>
                <w:tcPr>
                  <w:tcW w:w="1316" w:type="pct"/>
                  <w:vMerge w:val="restart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2230"/>
                  </w:tblGrid>
                  <w:tr w:rsidR="00C36DA2" w:rsidRPr="00C36DA2" w:rsidTr="008C1D27">
                    <w:trPr>
                      <w:trHeight w:val="372"/>
                    </w:trPr>
                    <w:tc>
                      <w:tcPr>
                        <w:tcW w:w="0" w:type="auto"/>
                      </w:tcPr>
                      <w:p w:rsidR="00C36DA2" w:rsidRPr="00C36DA2" w:rsidRDefault="00C36DA2" w:rsidP="008C1D27">
                        <w:pPr>
                          <w:pStyle w:val="Default"/>
                          <w:ind w:left="-103"/>
                          <w:rPr>
                            <w:rFonts w:ascii="Arial" w:hAnsi="Arial" w:cs="Arial"/>
                            <w:sz w:val="20"/>
                            <w:szCs w:val="22"/>
                          </w:rPr>
                        </w:pPr>
                        <w:r w:rsidRPr="00C36DA2">
                          <w:rPr>
                            <w:rFonts w:ascii="Arial" w:hAnsi="Arial" w:cs="Arial"/>
                            <w:sz w:val="20"/>
                            <w:szCs w:val="22"/>
                          </w:rPr>
                          <w:t xml:space="preserve">Identifica, formula y resuelve problemas de ingeniería según derroteros basados en leyes de la física. </w:t>
                        </w:r>
                      </w:p>
                    </w:tc>
                  </w:tr>
                </w:tbl>
                <w:p w:rsidR="00C36DA2" w:rsidRPr="00C36DA2" w:rsidRDefault="00C36DA2" w:rsidP="008C1D27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683" w:type="pct"/>
                </w:tcPr>
                <w:p w:rsidR="00C36DA2" w:rsidRPr="00C36DA2" w:rsidRDefault="00C36DA2" w:rsidP="008C1D27">
                  <w:pPr>
                    <w:pStyle w:val="Defaul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36DA2">
                    <w:rPr>
                      <w:rFonts w:ascii="Arial" w:hAnsi="Arial" w:cs="Arial"/>
                      <w:sz w:val="20"/>
                      <w:szCs w:val="22"/>
                    </w:rPr>
                    <w:t>Formular el problema de ingeniería</w:t>
                  </w:r>
                </w:p>
              </w:tc>
            </w:tr>
            <w:tr w:rsidR="00C36DA2" w:rsidRPr="00482F64" w:rsidTr="008C1D27">
              <w:trPr>
                <w:trHeight w:val="299"/>
              </w:trPr>
              <w:tc>
                <w:tcPr>
                  <w:tcW w:w="1001" w:type="pct"/>
                  <w:vMerge/>
                </w:tcPr>
                <w:p w:rsidR="00C36DA2" w:rsidRPr="00482F64" w:rsidRDefault="00C36DA2" w:rsidP="008C1D27"/>
              </w:tc>
              <w:tc>
                <w:tcPr>
                  <w:tcW w:w="1316" w:type="pct"/>
                  <w:vMerge/>
                </w:tcPr>
                <w:p w:rsidR="00C36DA2" w:rsidRPr="00C36DA2" w:rsidRDefault="00C36DA2" w:rsidP="008C1D27">
                  <w:pPr>
                    <w:pStyle w:val="Default"/>
                    <w:ind w:left="-103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683" w:type="pct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4166"/>
                  </w:tblGrid>
                  <w:tr w:rsidR="00C36DA2" w:rsidRPr="00C36DA2" w:rsidTr="008C1D27">
                    <w:trPr>
                      <w:trHeight w:val="79"/>
                    </w:trPr>
                    <w:tc>
                      <w:tcPr>
                        <w:tcW w:w="0" w:type="auto"/>
                      </w:tcPr>
                      <w:p w:rsidR="00C36DA2" w:rsidRPr="00C36DA2" w:rsidRDefault="00C36DA2" w:rsidP="008C1D27">
                        <w:pPr>
                          <w:pStyle w:val="Default"/>
                          <w:ind w:left="-109"/>
                          <w:rPr>
                            <w:rFonts w:ascii="Arial" w:hAnsi="Arial" w:cs="Arial"/>
                            <w:sz w:val="20"/>
                            <w:szCs w:val="22"/>
                          </w:rPr>
                        </w:pPr>
                        <w:r w:rsidRPr="00C36DA2">
                          <w:rPr>
                            <w:rFonts w:ascii="Arial" w:hAnsi="Arial" w:cs="Arial"/>
                            <w:sz w:val="20"/>
                            <w:szCs w:val="22"/>
                          </w:rPr>
                          <w:t xml:space="preserve">Plantear soluciones al problema de ingeniería </w:t>
                        </w:r>
                      </w:p>
                    </w:tc>
                  </w:tr>
                </w:tbl>
                <w:p w:rsidR="00C36DA2" w:rsidRPr="00C36DA2" w:rsidRDefault="00C36DA2" w:rsidP="008C1D27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C36DA2" w:rsidRPr="00482F64" w:rsidTr="008C1D27">
              <w:trPr>
                <w:trHeight w:val="20"/>
              </w:trPr>
              <w:tc>
                <w:tcPr>
                  <w:tcW w:w="5000" w:type="pct"/>
                  <w:gridSpan w:val="3"/>
                </w:tcPr>
                <w:p w:rsidR="00C36DA2" w:rsidRPr="00C36DA2" w:rsidRDefault="00C36DA2" w:rsidP="008C1D27">
                  <w:pPr>
                    <w:rPr>
                      <w:rFonts w:ascii="Arial" w:hAnsi="Arial" w:cs="Arial"/>
                      <w:sz w:val="20"/>
                    </w:rPr>
                  </w:pPr>
                  <w:r w:rsidRPr="00C36DA2">
                    <w:rPr>
                      <w:rFonts w:ascii="Arial" w:hAnsi="Arial" w:cs="Arial"/>
                      <w:sz w:val="20"/>
                    </w:rPr>
                    <w:t>OTRAS COMPETENCIAS:</w:t>
                  </w:r>
                </w:p>
                <w:p w:rsidR="00C36DA2" w:rsidRPr="00C36DA2" w:rsidRDefault="00C36DA2" w:rsidP="008C1D27">
                  <w:pPr>
                    <w:rPr>
                      <w:rFonts w:ascii="Arial" w:hAnsi="Arial" w:cs="Arial"/>
                      <w:sz w:val="20"/>
                    </w:rPr>
                  </w:pPr>
                  <w:r w:rsidRPr="00C36DA2">
                    <w:rPr>
                      <w:rFonts w:ascii="Arial" w:hAnsi="Arial" w:cs="Arial"/>
                      <w:sz w:val="20"/>
                    </w:rPr>
                    <w:t>Hacen referencia a las competencias cognoscitivas, comunicativas y socio-afectivas, como son:</w:t>
                  </w:r>
                </w:p>
                <w:p w:rsidR="00C36DA2" w:rsidRPr="00C36DA2" w:rsidRDefault="00C36DA2" w:rsidP="008C1D27">
                  <w:pPr>
                    <w:rPr>
                      <w:rFonts w:ascii="Arial" w:hAnsi="Arial" w:cs="Arial"/>
                      <w:sz w:val="20"/>
                    </w:rPr>
                  </w:pPr>
                  <w:r w:rsidRPr="00C36DA2">
                    <w:rPr>
                      <w:rFonts w:ascii="Arial" w:hAnsi="Arial" w:cs="Arial"/>
                      <w:sz w:val="20"/>
                    </w:rPr>
                    <w:t>APRENDER A APRENDER (hechos, teorías, principios, conceptos)</w:t>
                  </w:r>
                  <w:r w:rsidRPr="00C36DA2">
                    <w:rPr>
                      <w:rFonts w:ascii="Arial" w:hAnsi="Arial" w:cs="Arial"/>
                      <w:sz w:val="20"/>
                    </w:rPr>
                    <w:tab/>
                  </w:r>
                </w:p>
                <w:p w:rsidR="00C36DA2" w:rsidRPr="00C36DA2" w:rsidRDefault="00C36DA2" w:rsidP="00C36DA2">
                  <w:pPr>
                    <w:numPr>
                      <w:ilvl w:val="0"/>
                      <w:numId w:val="42"/>
                    </w:numPr>
                    <w:ind w:left="426" w:hanging="284"/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C36DA2">
                    <w:rPr>
                      <w:rFonts w:ascii="Arial" w:hAnsi="Arial" w:cs="Arial"/>
                      <w:sz w:val="20"/>
                    </w:rPr>
                    <w:t>Relacionar, interpretar, asociar, deducir y concluir  hechos, teorías, principios, conceptos y normas para el aprendizaje de las ciencias integradas</w:t>
                  </w:r>
                </w:p>
                <w:p w:rsidR="00C36DA2" w:rsidRPr="00C36DA2" w:rsidRDefault="00C36DA2" w:rsidP="00C36DA2">
                  <w:pPr>
                    <w:tabs>
                      <w:tab w:val="left" w:pos="2040"/>
                    </w:tabs>
                    <w:rPr>
                      <w:rFonts w:ascii="Arial" w:hAnsi="Arial" w:cs="Arial"/>
                      <w:sz w:val="20"/>
                    </w:rPr>
                  </w:pPr>
                  <w:r w:rsidRPr="00C36DA2">
                    <w:rPr>
                      <w:rFonts w:ascii="Arial" w:hAnsi="Arial" w:cs="Arial"/>
                      <w:sz w:val="20"/>
                    </w:rPr>
                    <w:tab/>
                  </w:r>
                </w:p>
                <w:p w:rsidR="00C36DA2" w:rsidRPr="00C36DA2" w:rsidRDefault="00C36DA2" w:rsidP="008C1D27">
                  <w:pPr>
                    <w:rPr>
                      <w:rFonts w:ascii="Arial" w:hAnsi="Arial" w:cs="Arial"/>
                      <w:sz w:val="20"/>
                    </w:rPr>
                  </w:pPr>
                  <w:r w:rsidRPr="00C36DA2">
                    <w:rPr>
                      <w:rFonts w:ascii="Arial" w:hAnsi="Arial" w:cs="Arial"/>
                      <w:sz w:val="20"/>
                    </w:rPr>
                    <w:t>APRENDER A HACER (procedimientos cognitivos y motrices)</w:t>
                  </w:r>
                </w:p>
                <w:p w:rsidR="00C36DA2" w:rsidRPr="00C36DA2" w:rsidRDefault="00C36DA2" w:rsidP="00C36DA2">
                  <w:pPr>
                    <w:numPr>
                      <w:ilvl w:val="0"/>
                      <w:numId w:val="41"/>
                    </w:numPr>
                    <w:ind w:left="426" w:hanging="284"/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C36DA2">
                    <w:rPr>
                      <w:rFonts w:ascii="Arial" w:hAnsi="Arial" w:cs="Arial"/>
                      <w:sz w:val="20"/>
                    </w:rPr>
                    <w:t>Aplicar las ciencias integradas a los procesos de ingeniería mecánica, de forma racional y eficiente, sin afectar el medio ambiente</w:t>
                  </w:r>
                </w:p>
                <w:p w:rsidR="00C36DA2" w:rsidRPr="00C36DA2" w:rsidRDefault="00C36DA2" w:rsidP="00C36DA2">
                  <w:pPr>
                    <w:numPr>
                      <w:ilvl w:val="0"/>
                      <w:numId w:val="41"/>
                    </w:numPr>
                    <w:ind w:left="426" w:hanging="284"/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C36DA2">
                    <w:rPr>
                      <w:rFonts w:ascii="Arial" w:hAnsi="Arial" w:cs="Arial"/>
                      <w:sz w:val="20"/>
                    </w:rPr>
                    <w:t>Aplicar las matemáticas para analizar y sintetizar problemas de química y medio ambiente</w:t>
                  </w:r>
                </w:p>
                <w:p w:rsidR="00C36DA2" w:rsidRPr="00C36DA2" w:rsidRDefault="00C36DA2" w:rsidP="00C36DA2">
                  <w:pPr>
                    <w:numPr>
                      <w:ilvl w:val="0"/>
                      <w:numId w:val="41"/>
                    </w:numPr>
                    <w:ind w:left="426" w:hanging="284"/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C36DA2">
                    <w:rPr>
                      <w:rFonts w:ascii="Arial" w:hAnsi="Arial" w:cs="Arial"/>
                      <w:sz w:val="20"/>
                    </w:rPr>
                    <w:t>Construir modelos conceptuales para la aplicación de las ciencias integradas</w:t>
                  </w:r>
                </w:p>
                <w:p w:rsidR="00C36DA2" w:rsidRPr="00C36DA2" w:rsidRDefault="00C36DA2" w:rsidP="00C36DA2">
                  <w:pPr>
                    <w:numPr>
                      <w:ilvl w:val="0"/>
                      <w:numId w:val="41"/>
                    </w:numPr>
                    <w:ind w:left="426" w:hanging="284"/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C36DA2">
                    <w:rPr>
                      <w:rFonts w:ascii="Arial" w:hAnsi="Arial" w:cs="Arial"/>
                      <w:sz w:val="20"/>
                    </w:rPr>
                    <w:t>Seleccionar apropiadamente materiales, técnicas y recursos según sus características y de acuerdo al problema a solucionar</w:t>
                  </w:r>
                </w:p>
                <w:p w:rsidR="00C36DA2" w:rsidRPr="00C36DA2" w:rsidRDefault="00C36DA2" w:rsidP="00C36DA2">
                  <w:pPr>
                    <w:numPr>
                      <w:ilvl w:val="0"/>
                      <w:numId w:val="41"/>
                    </w:numPr>
                    <w:ind w:left="426" w:hanging="284"/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C36DA2">
                    <w:rPr>
                      <w:rFonts w:ascii="Arial" w:hAnsi="Arial" w:cs="Arial"/>
                      <w:sz w:val="20"/>
                    </w:rPr>
                    <w:t xml:space="preserve">Manejar información y aplicarla a prácticas y técnicas actuales </w:t>
                  </w:r>
                </w:p>
                <w:p w:rsidR="00C36DA2" w:rsidRPr="00C36DA2" w:rsidRDefault="00C36DA2" w:rsidP="00C36DA2">
                  <w:pPr>
                    <w:numPr>
                      <w:ilvl w:val="0"/>
                      <w:numId w:val="41"/>
                    </w:numPr>
                    <w:ind w:left="426" w:hanging="284"/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C36DA2">
                    <w:rPr>
                      <w:rFonts w:ascii="Arial" w:hAnsi="Arial" w:cs="Arial"/>
                      <w:sz w:val="20"/>
                    </w:rPr>
                    <w:t>Conocer las tendencias de desarrollo de las ciencias integradas</w:t>
                  </w:r>
                </w:p>
                <w:p w:rsidR="00C36DA2" w:rsidRPr="00C36DA2" w:rsidRDefault="00C36DA2" w:rsidP="00C36DA2">
                  <w:pPr>
                    <w:numPr>
                      <w:ilvl w:val="0"/>
                      <w:numId w:val="41"/>
                    </w:numPr>
                    <w:ind w:left="426" w:hanging="284"/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C36DA2">
                    <w:rPr>
                      <w:rFonts w:ascii="Arial" w:hAnsi="Arial" w:cs="Arial"/>
                      <w:sz w:val="20"/>
                    </w:rPr>
                    <w:t>Identificar la validez de los resultados obtenidos de acuerdo a conceptos de ingeniería</w:t>
                  </w:r>
                </w:p>
                <w:p w:rsidR="00C36DA2" w:rsidRPr="00C36DA2" w:rsidRDefault="00C36DA2" w:rsidP="008C1D27">
                  <w:pPr>
                    <w:rPr>
                      <w:sz w:val="22"/>
                    </w:rPr>
                  </w:pPr>
                </w:p>
                <w:p w:rsidR="00C36DA2" w:rsidRPr="00C36DA2" w:rsidRDefault="00C36DA2" w:rsidP="008C1D27">
                  <w:pPr>
                    <w:rPr>
                      <w:rFonts w:ascii="Arial" w:hAnsi="Arial" w:cs="Arial"/>
                      <w:sz w:val="20"/>
                      <w:szCs w:val="22"/>
                    </w:rPr>
                  </w:pPr>
                  <w:r w:rsidRPr="00C36DA2">
                    <w:rPr>
                      <w:rFonts w:ascii="Arial" w:hAnsi="Arial" w:cs="Arial"/>
                      <w:sz w:val="20"/>
                      <w:szCs w:val="22"/>
                    </w:rPr>
                    <w:t>APRENDER A SER (actitudes y valores)</w:t>
                  </w:r>
                </w:p>
                <w:p w:rsidR="00C36DA2" w:rsidRPr="00C36DA2" w:rsidRDefault="00C36DA2" w:rsidP="00C36DA2">
                  <w:pPr>
                    <w:numPr>
                      <w:ilvl w:val="0"/>
                      <w:numId w:val="43"/>
                    </w:numPr>
                    <w:ind w:left="426" w:hanging="284"/>
                    <w:jc w:val="both"/>
                    <w:rPr>
                      <w:rFonts w:ascii="Arial" w:hAnsi="Arial" w:cs="Arial"/>
                      <w:sz w:val="20"/>
                      <w:szCs w:val="22"/>
                    </w:rPr>
                  </w:pPr>
                  <w:r w:rsidRPr="00C36DA2">
                    <w:rPr>
                      <w:rFonts w:ascii="Arial" w:hAnsi="Arial" w:cs="Arial"/>
                      <w:sz w:val="20"/>
                      <w:szCs w:val="22"/>
                    </w:rPr>
                    <w:t xml:space="preserve">Facilitar el manejo de información confiable de manera eficiente y efectiva  </w:t>
                  </w:r>
                </w:p>
                <w:p w:rsidR="00C36DA2" w:rsidRPr="00C36DA2" w:rsidRDefault="00C36DA2" w:rsidP="00C36DA2">
                  <w:pPr>
                    <w:numPr>
                      <w:ilvl w:val="0"/>
                      <w:numId w:val="43"/>
                    </w:numPr>
                    <w:ind w:left="426" w:hanging="284"/>
                    <w:jc w:val="both"/>
                    <w:rPr>
                      <w:rFonts w:ascii="Arial" w:hAnsi="Arial" w:cs="Arial"/>
                      <w:sz w:val="20"/>
                      <w:szCs w:val="22"/>
                    </w:rPr>
                  </w:pPr>
                  <w:r w:rsidRPr="00C36DA2">
                    <w:rPr>
                      <w:rFonts w:ascii="Arial" w:hAnsi="Arial" w:cs="Arial"/>
                      <w:sz w:val="20"/>
                      <w:szCs w:val="22"/>
                    </w:rPr>
                    <w:t>Promover actitudes creativas e innovadoras con base en los conocimientos adquiridos</w:t>
                  </w:r>
                </w:p>
                <w:p w:rsidR="00C36DA2" w:rsidRPr="00C36DA2" w:rsidRDefault="00C36DA2" w:rsidP="00C36DA2">
                  <w:pPr>
                    <w:numPr>
                      <w:ilvl w:val="0"/>
                      <w:numId w:val="43"/>
                    </w:numPr>
                    <w:ind w:left="426" w:hanging="284"/>
                    <w:jc w:val="both"/>
                    <w:rPr>
                      <w:rFonts w:ascii="Arial" w:hAnsi="Arial" w:cs="Arial"/>
                      <w:sz w:val="20"/>
                      <w:szCs w:val="22"/>
                    </w:rPr>
                  </w:pPr>
                  <w:r w:rsidRPr="00C36DA2">
                    <w:rPr>
                      <w:rFonts w:ascii="Arial" w:hAnsi="Arial" w:cs="Arial"/>
                      <w:sz w:val="20"/>
                      <w:szCs w:val="22"/>
                    </w:rPr>
                    <w:t>Cultivar y promover los valores éticos y morales con actitud profesional</w:t>
                  </w:r>
                </w:p>
                <w:p w:rsidR="00C36DA2" w:rsidRPr="00C36DA2" w:rsidRDefault="00C36DA2" w:rsidP="00C36DA2">
                  <w:pPr>
                    <w:numPr>
                      <w:ilvl w:val="0"/>
                      <w:numId w:val="43"/>
                    </w:numPr>
                    <w:ind w:left="426" w:hanging="284"/>
                    <w:jc w:val="both"/>
                    <w:rPr>
                      <w:rFonts w:ascii="Arial" w:hAnsi="Arial" w:cs="Arial"/>
                      <w:sz w:val="20"/>
                      <w:szCs w:val="22"/>
                    </w:rPr>
                  </w:pPr>
                  <w:r w:rsidRPr="00C36DA2">
                    <w:rPr>
                      <w:rFonts w:ascii="Arial" w:hAnsi="Arial" w:cs="Arial"/>
                      <w:sz w:val="20"/>
                      <w:szCs w:val="22"/>
                    </w:rPr>
                    <w:t>Fomentar el trabajo en equipo</w:t>
                  </w:r>
                </w:p>
                <w:p w:rsidR="00C36DA2" w:rsidRPr="00C36DA2" w:rsidRDefault="00C36DA2" w:rsidP="00C36DA2">
                  <w:pPr>
                    <w:numPr>
                      <w:ilvl w:val="0"/>
                      <w:numId w:val="43"/>
                    </w:numPr>
                    <w:ind w:left="426" w:hanging="284"/>
                    <w:jc w:val="both"/>
                    <w:rPr>
                      <w:rFonts w:ascii="Arial" w:hAnsi="Arial" w:cs="Arial"/>
                      <w:sz w:val="20"/>
                      <w:szCs w:val="22"/>
                    </w:rPr>
                  </w:pPr>
                  <w:r w:rsidRPr="00C36DA2">
                    <w:rPr>
                      <w:rFonts w:ascii="Arial" w:hAnsi="Arial" w:cs="Arial"/>
                      <w:sz w:val="20"/>
                      <w:szCs w:val="22"/>
                    </w:rPr>
                    <w:t>Acumular conocimientos a partir de la experiencia</w:t>
                  </w:r>
                </w:p>
                <w:p w:rsidR="00C36DA2" w:rsidRPr="00C36DA2" w:rsidRDefault="00C36DA2" w:rsidP="00C36DA2">
                  <w:pPr>
                    <w:numPr>
                      <w:ilvl w:val="0"/>
                      <w:numId w:val="43"/>
                    </w:numPr>
                    <w:ind w:left="426" w:hanging="284"/>
                    <w:jc w:val="both"/>
                    <w:rPr>
                      <w:rFonts w:ascii="Arial" w:hAnsi="Arial" w:cs="Arial"/>
                      <w:sz w:val="20"/>
                      <w:szCs w:val="22"/>
                    </w:rPr>
                  </w:pPr>
                  <w:r w:rsidRPr="00C36DA2">
                    <w:rPr>
                      <w:rFonts w:ascii="Arial" w:hAnsi="Arial" w:cs="Arial"/>
                      <w:sz w:val="20"/>
                      <w:szCs w:val="22"/>
                    </w:rPr>
                    <w:t>Proponer soluciones de ingeniería en el contexto social y global.</w:t>
                  </w:r>
                </w:p>
                <w:p w:rsidR="00C36DA2" w:rsidRPr="00C36DA2" w:rsidRDefault="00C36DA2" w:rsidP="00C36DA2">
                  <w:pPr>
                    <w:pStyle w:val="Prrafodelista1"/>
                    <w:numPr>
                      <w:ilvl w:val="0"/>
                      <w:numId w:val="43"/>
                    </w:numPr>
                    <w:spacing w:after="0"/>
                    <w:ind w:left="426" w:hanging="284"/>
                    <w:contextualSpacing w:val="0"/>
                    <w:rPr>
                      <w:rFonts w:ascii="Arial" w:hAnsi="Arial" w:cs="Arial"/>
                      <w:sz w:val="20"/>
                    </w:rPr>
                  </w:pPr>
                  <w:r w:rsidRPr="00C36DA2">
                    <w:rPr>
                      <w:rFonts w:ascii="Arial" w:hAnsi="Arial" w:cs="Arial"/>
                      <w:sz w:val="20"/>
                    </w:rPr>
                    <w:t>Integrarse con la sociedad con actitud humanista</w:t>
                  </w:r>
                </w:p>
              </w:tc>
            </w:tr>
          </w:tbl>
          <w:p w:rsidR="009D3B04" w:rsidRDefault="009D3B04" w:rsidP="00CC21F3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DISCIPLINAS QUE SE INTEGRAN</w:t>
            </w:r>
            <w:r w:rsidRPr="004E03C5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9D3B04" w:rsidTr="00CC21F3">
        <w:tc>
          <w:tcPr>
            <w:tcW w:w="9740" w:type="dxa"/>
          </w:tcPr>
          <w:p w:rsidR="009D3B04" w:rsidRPr="00C36DA2" w:rsidRDefault="00C36DA2" w:rsidP="00CC21F3">
            <w:pPr>
              <w:rPr>
                <w:rFonts w:ascii="Arial" w:hAnsi="Arial" w:cs="Arial"/>
                <w:color w:val="0F243E" w:themeColor="text2" w:themeShade="80"/>
                <w:sz w:val="22"/>
              </w:rPr>
            </w:pPr>
            <w:r w:rsidRPr="00C36DA2">
              <w:rPr>
                <w:rFonts w:ascii="Arial" w:hAnsi="Arial" w:cs="Arial"/>
                <w:color w:val="0F243E" w:themeColor="text2" w:themeShade="80"/>
                <w:sz w:val="22"/>
              </w:rPr>
              <w:t>Calculo Integral, Física mecánica, Introducción a la ingeniería</w:t>
            </w:r>
            <w:r>
              <w:rPr>
                <w:rFonts w:ascii="Arial" w:hAnsi="Arial" w:cs="Arial"/>
                <w:color w:val="0F243E" w:themeColor="text2" w:themeShade="80"/>
                <w:sz w:val="22"/>
              </w:rPr>
              <w:t>, principios de diseño mecánico, Dibujo mecánico.</w:t>
            </w:r>
          </w:p>
        </w:tc>
      </w:tr>
    </w:tbl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5307D9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CONTENIDOS PROGRAMÁTICOS:</w:t>
            </w:r>
          </w:p>
        </w:tc>
      </w:tr>
      <w:tr w:rsidR="009D3B04" w:rsidTr="005307D9">
        <w:trPr>
          <w:trHeight w:val="417"/>
        </w:trPr>
        <w:tc>
          <w:tcPr>
            <w:tcW w:w="9740" w:type="dxa"/>
          </w:tcPr>
          <w:p w:rsidR="009D3B04" w:rsidRDefault="009D3B04" w:rsidP="005307D9">
            <w:pPr>
              <w:rPr>
                <w:rFonts w:ascii="Arial" w:hAnsi="Arial" w:cs="Arial"/>
                <w:color w:val="0F243E" w:themeColor="text2" w:themeShade="80"/>
              </w:rPr>
            </w:pPr>
          </w:p>
          <w:tbl>
            <w:tblPr>
              <w:tblStyle w:val="Tablaconcuadrcula"/>
              <w:tblW w:w="9073" w:type="dxa"/>
              <w:tblLook w:val="01E0" w:firstRow="1" w:lastRow="1" w:firstColumn="1" w:lastColumn="1" w:noHBand="0" w:noVBand="0"/>
            </w:tblPr>
            <w:tblGrid>
              <w:gridCol w:w="987"/>
              <w:gridCol w:w="5533"/>
              <w:gridCol w:w="853"/>
              <w:gridCol w:w="849"/>
              <w:gridCol w:w="851"/>
            </w:tblGrid>
            <w:tr w:rsidR="00233C13" w:rsidRPr="00233C13" w:rsidTr="00233C13">
              <w:trPr>
                <w:trHeight w:val="195"/>
              </w:trPr>
              <w:tc>
                <w:tcPr>
                  <w:tcW w:w="5000" w:type="pct"/>
                  <w:gridSpan w:val="5"/>
                </w:tcPr>
                <w:p w:rsidR="00233C13" w:rsidRPr="00233C13" w:rsidRDefault="00233C13" w:rsidP="008C1D27">
                  <w:pPr>
                    <w:jc w:val="center"/>
                    <w:rPr>
                      <w:rStyle w:val="nfasis"/>
                      <w:rFonts w:ascii="Arial" w:hAnsi="Arial" w:cs="Arial"/>
                      <w:b/>
                      <w:i w:val="0"/>
                      <w:sz w:val="16"/>
                      <w:szCs w:val="16"/>
                    </w:rPr>
                  </w:pPr>
                  <w:r w:rsidRPr="00233C13">
                    <w:rPr>
                      <w:rStyle w:val="nfasis"/>
                      <w:rFonts w:ascii="Arial" w:hAnsi="Arial" w:cs="Arial"/>
                      <w:b/>
                      <w:sz w:val="16"/>
                      <w:szCs w:val="16"/>
                    </w:rPr>
                    <w:t>CONTENIDO PROGRAMÁTICO</w:t>
                  </w:r>
                </w:p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es-CO"/>
                    </w:rPr>
                  </w:pPr>
                </w:p>
              </w:tc>
            </w:tr>
            <w:tr w:rsidR="00233C13" w:rsidRPr="00233C13" w:rsidTr="00233C13">
              <w:trPr>
                <w:trHeight w:val="195"/>
              </w:trPr>
              <w:tc>
                <w:tcPr>
                  <w:tcW w:w="544" w:type="pct"/>
                  <w:vMerge w:val="restar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b/>
                      <w:sz w:val="16"/>
                      <w:szCs w:val="16"/>
                    </w:rPr>
                    <w:t>SEM No.</w:t>
                  </w:r>
                </w:p>
              </w:tc>
              <w:tc>
                <w:tcPr>
                  <w:tcW w:w="3049" w:type="pct"/>
                  <w:vMerge w:val="restart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b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1407" w:type="pct"/>
                  <w:gridSpan w:val="3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es-CO"/>
                    </w:rPr>
                  </w:pPr>
                  <w:r w:rsidRPr="00233C13">
                    <w:rPr>
                      <w:rFonts w:ascii="Arial" w:hAnsi="Arial" w:cs="Arial"/>
                      <w:b/>
                      <w:sz w:val="16"/>
                      <w:szCs w:val="16"/>
                      <w:lang w:val="es-CO"/>
                    </w:rPr>
                    <w:t>TIEMPO</w:t>
                  </w:r>
                </w:p>
              </w:tc>
            </w:tr>
            <w:tr w:rsidR="00233C13" w:rsidRPr="00233C13" w:rsidTr="00233C13">
              <w:trPr>
                <w:trHeight w:val="401"/>
              </w:trPr>
              <w:tc>
                <w:tcPr>
                  <w:tcW w:w="544" w:type="pct"/>
                  <w:vMerge/>
                </w:tcPr>
                <w:p w:rsidR="00233C13" w:rsidRPr="00233C13" w:rsidRDefault="00233C13" w:rsidP="008C1D2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49" w:type="pct"/>
                  <w:vMerge/>
                </w:tcPr>
                <w:p w:rsidR="00233C13" w:rsidRPr="00233C13" w:rsidRDefault="00233C13" w:rsidP="008C1D2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70" w:type="pc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es-CO"/>
                    </w:rPr>
                  </w:pPr>
                  <w:r w:rsidRPr="00233C13">
                    <w:rPr>
                      <w:rFonts w:ascii="Arial" w:hAnsi="Arial" w:cs="Arial"/>
                      <w:b/>
                      <w:sz w:val="16"/>
                      <w:szCs w:val="16"/>
                      <w:lang w:val="es-CO"/>
                    </w:rPr>
                    <w:t>H. A</w:t>
                  </w:r>
                </w:p>
              </w:tc>
              <w:tc>
                <w:tcPr>
                  <w:tcW w:w="468" w:type="pc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es-CO"/>
                    </w:rPr>
                  </w:pPr>
                  <w:r w:rsidRPr="00233C13">
                    <w:rPr>
                      <w:rFonts w:ascii="Arial" w:hAnsi="Arial" w:cs="Arial"/>
                      <w:b/>
                      <w:sz w:val="16"/>
                      <w:szCs w:val="16"/>
                      <w:lang w:val="es-CO"/>
                    </w:rPr>
                    <w:t>T.D</w:t>
                  </w:r>
                </w:p>
              </w:tc>
              <w:tc>
                <w:tcPr>
                  <w:tcW w:w="469" w:type="pct"/>
                  <w:vAlign w:val="center"/>
                </w:tcPr>
                <w:p w:rsidR="00233C13" w:rsidRPr="00233C13" w:rsidRDefault="00233C13" w:rsidP="00233C13">
                  <w:pPr>
                    <w:ind w:right="34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es-CO"/>
                    </w:rPr>
                  </w:pPr>
                  <w:r w:rsidRPr="00233C13">
                    <w:rPr>
                      <w:rFonts w:ascii="Arial" w:hAnsi="Arial" w:cs="Arial"/>
                      <w:b/>
                      <w:sz w:val="16"/>
                      <w:szCs w:val="16"/>
                      <w:lang w:val="es-CO"/>
                    </w:rPr>
                    <w:t>T.I</w:t>
                  </w:r>
                </w:p>
              </w:tc>
            </w:tr>
            <w:tr w:rsidR="00233C13" w:rsidRPr="00233C13" w:rsidTr="00233C13">
              <w:trPr>
                <w:trHeight w:val="47"/>
              </w:trPr>
              <w:tc>
                <w:tcPr>
                  <w:tcW w:w="544" w:type="pct"/>
                  <w:noWrap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049" w:type="pct"/>
                </w:tcPr>
                <w:p w:rsidR="00233C13" w:rsidRPr="00233C13" w:rsidRDefault="00233C13" w:rsidP="008C1D2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>INTRODUCCIÓN</w:t>
                  </w:r>
                </w:p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>CUERPOS RÍGIDOS: SISTEMAS EQUIVALENTES DE FUERZAS</w:t>
                  </w:r>
                </w:p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Fuerzas internas y externas </w:t>
                  </w:r>
                </w:p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Principio de transmisibilidad. Fuerzas equivalentes </w:t>
                  </w:r>
                </w:p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Producto vectorial de dos vectores </w:t>
                  </w:r>
                </w:p>
              </w:tc>
              <w:tc>
                <w:tcPr>
                  <w:tcW w:w="470" w:type="pc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4</w:t>
                  </w:r>
                </w:p>
              </w:tc>
              <w:tc>
                <w:tcPr>
                  <w:tcW w:w="468" w:type="pc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2</w:t>
                  </w:r>
                </w:p>
              </w:tc>
              <w:tc>
                <w:tcPr>
                  <w:tcW w:w="469" w:type="pc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3</w:t>
                  </w:r>
                </w:p>
              </w:tc>
            </w:tr>
            <w:tr w:rsidR="00233C13" w:rsidRPr="00233C13" w:rsidTr="00233C13">
              <w:trPr>
                <w:trHeight w:val="486"/>
              </w:trPr>
              <w:tc>
                <w:tcPr>
                  <w:tcW w:w="544" w:type="pct"/>
                  <w:vMerge w:val="restart"/>
                  <w:noWrap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049" w:type="pct"/>
                </w:tcPr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Momento de una fuerza con respecto a un punto </w:t>
                  </w:r>
                </w:p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Teorema de </w:t>
                  </w:r>
                  <w:proofErr w:type="spellStart"/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>Varignon</w:t>
                  </w:r>
                  <w:proofErr w:type="spellEnd"/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. </w:t>
                  </w:r>
                </w:p>
              </w:tc>
              <w:tc>
                <w:tcPr>
                  <w:tcW w:w="470" w:type="pct"/>
                  <w:vMerge w:val="restar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4</w:t>
                  </w:r>
                </w:p>
              </w:tc>
              <w:tc>
                <w:tcPr>
                  <w:tcW w:w="468" w:type="pct"/>
                  <w:vMerge w:val="restar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2</w:t>
                  </w:r>
                </w:p>
              </w:tc>
              <w:tc>
                <w:tcPr>
                  <w:tcW w:w="469" w:type="pct"/>
                  <w:vMerge w:val="restar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3</w:t>
                  </w:r>
                </w:p>
              </w:tc>
            </w:tr>
            <w:tr w:rsidR="00233C13" w:rsidRPr="00233C13" w:rsidTr="00233C13">
              <w:trPr>
                <w:trHeight w:val="524"/>
              </w:trPr>
              <w:tc>
                <w:tcPr>
                  <w:tcW w:w="544" w:type="pct"/>
                  <w:vMerge/>
                  <w:noWrap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49" w:type="pct"/>
                </w:tcPr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Producto escalar de dos vectores </w:t>
                  </w:r>
                </w:p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Producto triple mixto de tres vectores </w:t>
                  </w:r>
                </w:p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>Momento de una fuerza con respecto a un eje dado</w:t>
                  </w:r>
                </w:p>
              </w:tc>
              <w:tc>
                <w:tcPr>
                  <w:tcW w:w="470" w:type="pct"/>
                  <w:vMerge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</w:p>
              </w:tc>
              <w:tc>
                <w:tcPr>
                  <w:tcW w:w="468" w:type="pct"/>
                  <w:vMerge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</w:p>
              </w:tc>
              <w:tc>
                <w:tcPr>
                  <w:tcW w:w="469" w:type="pct"/>
                  <w:vMerge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</w:p>
              </w:tc>
            </w:tr>
            <w:tr w:rsidR="00233C13" w:rsidRPr="00233C13" w:rsidTr="00233C13">
              <w:trPr>
                <w:trHeight w:val="450"/>
              </w:trPr>
              <w:tc>
                <w:tcPr>
                  <w:tcW w:w="544" w:type="pct"/>
                  <w:vMerge w:val="restart"/>
                  <w:noWrap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049" w:type="pct"/>
                </w:tcPr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Momento de un par </w:t>
                  </w:r>
                </w:p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Pares Equivalentes </w:t>
                  </w:r>
                </w:p>
                <w:p w:rsidR="00233C13" w:rsidRPr="00233C13" w:rsidRDefault="00233C13" w:rsidP="008C1D2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Descomposición de una fuerza dada en una fuerza en O y un par </w:t>
                  </w:r>
                </w:p>
              </w:tc>
              <w:tc>
                <w:tcPr>
                  <w:tcW w:w="470" w:type="pct"/>
                  <w:vMerge w:val="restar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4</w:t>
                  </w:r>
                </w:p>
              </w:tc>
              <w:tc>
                <w:tcPr>
                  <w:tcW w:w="468" w:type="pct"/>
                  <w:vMerge w:val="restar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2</w:t>
                  </w:r>
                </w:p>
              </w:tc>
              <w:tc>
                <w:tcPr>
                  <w:tcW w:w="469" w:type="pct"/>
                  <w:vMerge w:val="restar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3</w:t>
                  </w:r>
                </w:p>
              </w:tc>
            </w:tr>
            <w:tr w:rsidR="00233C13" w:rsidRPr="00233C13" w:rsidTr="00233C13">
              <w:trPr>
                <w:trHeight w:val="449"/>
              </w:trPr>
              <w:tc>
                <w:tcPr>
                  <w:tcW w:w="544" w:type="pct"/>
                  <w:vMerge/>
                  <w:noWrap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49" w:type="pct"/>
                </w:tcPr>
                <w:p w:rsidR="00233C13" w:rsidRPr="00233C13" w:rsidRDefault="00233C13" w:rsidP="008C1D2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Sistemas equivalentes de fuerzas </w:t>
                  </w:r>
                </w:p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Otras reducciones de un sistema de fuerzas </w:t>
                  </w:r>
                </w:p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Reducción de un sistema de fuerzas a una llave de torsión o </w:t>
                  </w:r>
                  <w:proofErr w:type="spellStart"/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>torsor</w:t>
                  </w:r>
                  <w:proofErr w:type="spellEnd"/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</w:p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>Ejercicios de aplicación</w:t>
                  </w:r>
                </w:p>
              </w:tc>
              <w:tc>
                <w:tcPr>
                  <w:tcW w:w="470" w:type="pct"/>
                  <w:vMerge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</w:p>
              </w:tc>
              <w:tc>
                <w:tcPr>
                  <w:tcW w:w="468" w:type="pct"/>
                  <w:vMerge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</w:p>
              </w:tc>
              <w:tc>
                <w:tcPr>
                  <w:tcW w:w="469" w:type="pct"/>
                  <w:vMerge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</w:p>
              </w:tc>
            </w:tr>
            <w:tr w:rsidR="00233C13" w:rsidRPr="00233C13" w:rsidTr="00233C13">
              <w:trPr>
                <w:trHeight w:val="992"/>
              </w:trPr>
              <w:tc>
                <w:tcPr>
                  <w:tcW w:w="544" w:type="pct"/>
                  <w:noWrap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049" w:type="pct"/>
                </w:tcPr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EQUILIBRIO DE CUERPOS RÍGIDOS </w:t>
                  </w:r>
                </w:p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b/>
                      <w:i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b/>
                      <w:i/>
                      <w:sz w:val="16"/>
                      <w:szCs w:val="16"/>
                    </w:rPr>
                    <w:t xml:space="preserve">Equilibrio en dos dimensiones </w:t>
                  </w:r>
                </w:p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Reacciones en los puntos de apoyo y conexiones de una estructura bidimensional </w:t>
                  </w:r>
                </w:p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Equilibrio de un cuerpo rígido en dos dimensiones </w:t>
                  </w:r>
                </w:p>
                <w:p w:rsidR="00233C13" w:rsidRPr="00233C13" w:rsidRDefault="00233C13" w:rsidP="008C1D27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>Reacciones estáticamente indeterminadas</w:t>
                  </w:r>
                </w:p>
              </w:tc>
              <w:tc>
                <w:tcPr>
                  <w:tcW w:w="470" w:type="pc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4</w:t>
                  </w:r>
                </w:p>
              </w:tc>
              <w:tc>
                <w:tcPr>
                  <w:tcW w:w="468" w:type="pc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2</w:t>
                  </w:r>
                </w:p>
              </w:tc>
              <w:tc>
                <w:tcPr>
                  <w:tcW w:w="469" w:type="pc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3</w:t>
                  </w:r>
                </w:p>
              </w:tc>
            </w:tr>
            <w:tr w:rsidR="00233C13" w:rsidRPr="00233C13" w:rsidTr="00233C13">
              <w:trPr>
                <w:trHeight w:val="638"/>
              </w:trPr>
              <w:tc>
                <w:tcPr>
                  <w:tcW w:w="544" w:type="pct"/>
                  <w:vMerge w:val="restart"/>
                  <w:noWrap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049" w:type="pct"/>
                </w:tcPr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b/>
                      <w:i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b/>
                      <w:i/>
                      <w:sz w:val="16"/>
                      <w:szCs w:val="16"/>
                    </w:rPr>
                    <w:t xml:space="preserve">Equilibrio en tres dimensiones </w:t>
                  </w:r>
                </w:p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Equilibrio de un cuerpo rígido en tres dimensiones </w:t>
                  </w:r>
                </w:p>
                <w:p w:rsidR="00233C13" w:rsidRPr="00233C13" w:rsidRDefault="00233C13" w:rsidP="008C1D2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>Reacciones en los puntos de apoyo y conexiones de una estructura tridimensional</w:t>
                  </w:r>
                </w:p>
              </w:tc>
              <w:tc>
                <w:tcPr>
                  <w:tcW w:w="470" w:type="pct"/>
                  <w:vMerge w:val="restar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4</w:t>
                  </w:r>
                </w:p>
              </w:tc>
              <w:tc>
                <w:tcPr>
                  <w:tcW w:w="468" w:type="pct"/>
                  <w:vMerge w:val="restar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2</w:t>
                  </w:r>
                </w:p>
              </w:tc>
              <w:tc>
                <w:tcPr>
                  <w:tcW w:w="469" w:type="pct"/>
                  <w:vMerge w:val="restar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3</w:t>
                  </w:r>
                </w:p>
              </w:tc>
            </w:tr>
            <w:tr w:rsidR="00233C13" w:rsidRPr="00233C13" w:rsidTr="00233C13">
              <w:trPr>
                <w:trHeight w:val="322"/>
              </w:trPr>
              <w:tc>
                <w:tcPr>
                  <w:tcW w:w="544" w:type="pct"/>
                  <w:vMerge/>
                  <w:noWrap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49" w:type="pct"/>
                </w:tcPr>
                <w:p w:rsidR="00233C13" w:rsidRPr="00233C13" w:rsidRDefault="00233C13" w:rsidP="008C1D27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b/>
                      <w:sz w:val="16"/>
                      <w:szCs w:val="16"/>
                    </w:rPr>
                    <w:t>EVALUACION PARCIAL</w:t>
                  </w:r>
                </w:p>
              </w:tc>
              <w:tc>
                <w:tcPr>
                  <w:tcW w:w="470" w:type="pct"/>
                  <w:vMerge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</w:p>
              </w:tc>
              <w:tc>
                <w:tcPr>
                  <w:tcW w:w="468" w:type="pct"/>
                  <w:vMerge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</w:p>
              </w:tc>
              <w:tc>
                <w:tcPr>
                  <w:tcW w:w="469" w:type="pct"/>
                  <w:vMerge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</w:p>
              </w:tc>
            </w:tr>
            <w:tr w:rsidR="00233C13" w:rsidRPr="00233C13" w:rsidTr="00233C13">
              <w:trPr>
                <w:trHeight w:val="1130"/>
              </w:trPr>
              <w:tc>
                <w:tcPr>
                  <w:tcW w:w="544" w:type="pct"/>
                  <w:noWrap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6</w:t>
                  </w:r>
                </w:p>
              </w:tc>
              <w:tc>
                <w:tcPr>
                  <w:tcW w:w="3049" w:type="pct"/>
                </w:tcPr>
                <w:p w:rsidR="00233C13" w:rsidRPr="00233C13" w:rsidRDefault="00233C13" w:rsidP="008C1D2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FUERZAS DISTRIBUIDAS: CENTROIDES Y CENTROS DE GRAVEDAD </w:t>
                  </w:r>
                </w:p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Centro de gravedad de un cuerpo bidimensional </w:t>
                  </w:r>
                </w:p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Centroides de áreas y líneas </w:t>
                  </w:r>
                </w:p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Primeros momentos de áreas y líneas </w:t>
                  </w:r>
                </w:p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Placas y alambres compuestos </w:t>
                  </w:r>
                </w:p>
              </w:tc>
              <w:tc>
                <w:tcPr>
                  <w:tcW w:w="470" w:type="pc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4</w:t>
                  </w:r>
                </w:p>
              </w:tc>
              <w:tc>
                <w:tcPr>
                  <w:tcW w:w="468" w:type="pc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2</w:t>
                  </w:r>
                </w:p>
              </w:tc>
              <w:tc>
                <w:tcPr>
                  <w:tcW w:w="469" w:type="pc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3</w:t>
                  </w:r>
                </w:p>
              </w:tc>
            </w:tr>
            <w:tr w:rsidR="00233C13" w:rsidRPr="00233C13" w:rsidTr="00233C13">
              <w:trPr>
                <w:trHeight w:val="150"/>
              </w:trPr>
              <w:tc>
                <w:tcPr>
                  <w:tcW w:w="544" w:type="pct"/>
                  <w:vMerge w:val="restart"/>
                  <w:noWrap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3049" w:type="pct"/>
                </w:tcPr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Determinación de centroides por integración </w:t>
                  </w:r>
                </w:p>
                <w:p w:rsidR="00233C13" w:rsidRPr="00233C13" w:rsidRDefault="00233C13" w:rsidP="008C1D2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Teoremas de </w:t>
                  </w:r>
                  <w:proofErr w:type="spellStart"/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>Pappus</w:t>
                  </w:r>
                  <w:proofErr w:type="spellEnd"/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 y </w:t>
                  </w:r>
                  <w:proofErr w:type="spellStart"/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>Guldinus</w:t>
                  </w:r>
                  <w:proofErr w:type="spellEnd"/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470" w:type="pct"/>
                  <w:vMerge w:val="restar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4</w:t>
                  </w:r>
                </w:p>
              </w:tc>
              <w:tc>
                <w:tcPr>
                  <w:tcW w:w="468" w:type="pct"/>
                  <w:vMerge w:val="restar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2</w:t>
                  </w:r>
                </w:p>
              </w:tc>
              <w:tc>
                <w:tcPr>
                  <w:tcW w:w="469" w:type="pct"/>
                  <w:vMerge w:val="restar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3</w:t>
                  </w:r>
                </w:p>
              </w:tc>
            </w:tr>
            <w:tr w:rsidR="00233C13" w:rsidRPr="00233C13" w:rsidTr="00233C13">
              <w:trPr>
                <w:trHeight w:val="150"/>
              </w:trPr>
              <w:tc>
                <w:tcPr>
                  <w:tcW w:w="544" w:type="pct"/>
                  <w:vMerge/>
                  <w:noWrap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49" w:type="pct"/>
                </w:tcPr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>Ejercicios de aplicación</w:t>
                  </w:r>
                </w:p>
              </w:tc>
              <w:tc>
                <w:tcPr>
                  <w:tcW w:w="470" w:type="pct"/>
                  <w:vMerge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</w:p>
              </w:tc>
              <w:tc>
                <w:tcPr>
                  <w:tcW w:w="468" w:type="pct"/>
                  <w:vMerge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</w:p>
              </w:tc>
              <w:tc>
                <w:tcPr>
                  <w:tcW w:w="469" w:type="pct"/>
                  <w:vMerge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</w:p>
              </w:tc>
            </w:tr>
            <w:tr w:rsidR="00233C13" w:rsidRPr="00233C13" w:rsidTr="00233C13">
              <w:trPr>
                <w:trHeight w:val="801"/>
              </w:trPr>
              <w:tc>
                <w:tcPr>
                  <w:tcW w:w="544" w:type="pct"/>
                  <w:vMerge w:val="restart"/>
                  <w:noWrap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049" w:type="pct"/>
                </w:tcPr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Centroides de superficies usando el método de integración y de áreas compuestas </w:t>
                  </w:r>
                </w:p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Centro de gravedad de un cuerpo tridimensional </w:t>
                  </w:r>
                </w:p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Cuerpos compuestos </w:t>
                  </w:r>
                </w:p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Determinación de centroides de volúmenes por integración. </w:t>
                  </w:r>
                </w:p>
              </w:tc>
              <w:tc>
                <w:tcPr>
                  <w:tcW w:w="470" w:type="pct"/>
                  <w:vMerge w:val="restar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4</w:t>
                  </w:r>
                </w:p>
              </w:tc>
              <w:tc>
                <w:tcPr>
                  <w:tcW w:w="468" w:type="pct"/>
                  <w:vMerge w:val="restar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2</w:t>
                  </w:r>
                </w:p>
              </w:tc>
              <w:tc>
                <w:tcPr>
                  <w:tcW w:w="469" w:type="pct"/>
                  <w:vMerge w:val="restar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3</w:t>
                  </w:r>
                </w:p>
              </w:tc>
            </w:tr>
            <w:tr w:rsidR="00233C13" w:rsidRPr="00233C13" w:rsidTr="00233C13">
              <w:trPr>
                <w:trHeight w:val="234"/>
              </w:trPr>
              <w:tc>
                <w:tcPr>
                  <w:tcW w:w="544" w:type="pct"/>
                  <w:vMerge/>
                  <w:noWrap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49" w:type="pct"/>
                </w:tcPr>
                <w:p w:rsidR="00233C13" w:rsidRPr="00233C13" w:rsidRDefault="00233C13" w:rsidP="008C1D27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b/>
                      <w:sz w:val="16"/>
                      <w:szCs w:val="16"/>
                    </w:rPr>
                    <w:t>EVALUACION PARCIAL</w:t>
                  </w:r>
                </w:p>
              </w:tc>
              <w:tc>
                <w:tcPr>
                  <w:tcW w:w="470" w:type="pct"/>
                  <w:vMerge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</w:p>
              </w:tc>
              <w:tc>
                <w:tcPr>
                  <w:tcW w:w="468" w:type="pct"/>
                  <w:vMerge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</w:p>
              </w:tc>
              <w:tc>
                <w:tcPr>
                  <w:tcW w:w="469" w:type="pct"/>
                  <w:vMerge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</w:p>
              </w:tc>
            </w:tr>
            <w:tr w:rsidR="00233C13" w:rsidRPr="00233C13" w:rsidTr="00233C13">
              <w:trPr>
                <w:trHeight w:val="1298"/>
              </w:trPr>
              <w:tc>
                <w:tcPr>
                  <w:tcW w:w="544" w:type="pct"/>
                  <w:noWrap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3049" w:type="pct"/>
                </w:tcPr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ANÁLISIS DE ESTRUCTURAS </w:t>
                  </w:r>
                </w:p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b/>
                      <w:i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b/>
                      <w:i/>
                      <w:sz w:val="16"/>
                      <w:szCs w:val="16"/>
                    </w:rPr>
                    <w:t xml:space="preserve">Armaduras </w:t>
                  </w:r>
                </w:p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Definición de una armadura </w:t>
                  </w:r>
                </w:p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Armadura simple </w:t>
                  </w:r>
                </w:p>
                <w:p w:rsidR="00233C13" w:rsidRPr="00233C13" w:rsidRDefault="00233C13" w:rsidP="008C1D2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Análisis de armaduras mediante el método de los nodos </w:t>
                  </w:r>
                </w:p>
                <w:p w:rsidR="00233C13" w:rsidRPr="00233C13" w:rsidRDefault="00233C13" w:rsidP="008C1D2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>Análisis de armaduras por el método de las secciones</w:t>
                  </w:r>
                </w:p>
              </w:tc>
              <w:tc>
                <w:tcPr>
                  <w:tcW w:w="470" w:type="pc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4</w:t>
                  </w:r>
                </w:p>
              </w:tc>
              <w:tc>
                <w:tcPr>
                  <w:tcW w:w="468" w:type="pc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2</w:t>
                  </w:r>
                </w:p>
              </w:tc>
              <w:tc>
                <w:tcPr>
                  <w:tcW w:w="469" w:type="pc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3</w:t>
                  </w:r>
                </w:p>
              </w:tc>
            </w:tr>
            <w:tr w:rsidR="00233C13" w:rsidRPr="00233C13" w:rsidTr="00233C13">
              <w:trPr>
                <w:trHeight w:val="300"/>
              </w:trPr>
              <w:tc>
                <w:tcPr>
                  <w:tcW w:w="544" w:type="pct"/>
                  <w:vMerge w:val="restart"/>
                  <w:noWrap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3049" w:type="pct"/>
                </w:tcPr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b/>
                      <w:i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b/>
                      <w:i/>
                      <w:sz w:val="16"/>
                      <w:szCs w:val="16"/>
                    </w:rPr>
                    <w:t xml:space="preserve">Armazones y máquinas </w:t>
                  </w:r>
                </w:p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Estructuras que contienen elementos sujetos a fuerzas múltiples </w:t>
                  </w:r>
                </w:p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Análisis de un armazón </w:t>
                  </w:r>
                </w:p>
                <w:p w:rsidR="00233C13" w:rsidRPr="00233C13" w:rsidRDefault="00233C13" w:rsidP="008C1D2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Máquinas </w:t>
                  </w:r>
                </w:p>
              </w:tc>
              <w:tc>
                <w:tcPr>
                  <w:tcW w:w="470" w:type="pct"/>
                  <w:vMerge w:val="restar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4</w:t>
                  </w:r>
                </w:p>
              </w:tc>
              <w:tc>
                <w:tcPr>
                  <w:tcW w:w="468" w:type="pct"/>
                  <w:vMerge w:val="restar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2</w:t>
                  </w:r>
                </w:p>
              </w:tc>
              <w:tc>
                <w:tcPr>
                  <w:tcW w:w="469" w:type="pct"/>
                  <w:vMerge w:val="restar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3</w:t>
                  </w:r>
                </w:p>
              </w:tc>
            </w:tr>
            <w:tr w:rsidR="00233C13" w:rsidRPr="00233C13" w:rsidTr="00233C13">
              <w:trPr>
                <w:trHeight w:val="299"/>
              </w:trPr>
              <w:tc>
                <w:tcPr>
                  <w:tcW w:w="544" w:type="pct"/>
                  <w:vMerge/>
                  <w:noWrap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49" w:type="pct"/>
                </w:tcPr>
                <w:p w:rsidR="00233C13" w:rsidRPr="00233C13" w:rsidRDefault="00233C13" w:rsidP="008C1D2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>Ejercicios de aplicación</w:t>
                  </w:r>
                </w:p>
              </w:tc>
              <w:tc>
                <w:tcPr>
                  <w:tcW w:w="470" w:type="pct"/>
                  <w:vMerge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</w:p>
              </w:tc>
              <w:tc>
                <w:tcPr>
                  <w:tcW w:w="468" w:type="pct"/>
                  <w:vMerge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</w:p>
              </w:tc>
              <w:tc>
                <w:tcPr>
                  <w:tcW w:w="469" w:type="pct"/>
                  <w:vMerge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</w:p>
              </w:tc>
            </w:tr>
            <w:tr w:rsidR="00233C13" w:rsidRPr="00233C13" w:rsidTr="00233C13">
              <w:trPr>
                <w:trHeight w:val="450"/>
              </w:trPr>
              <w:tc>
                <w:tcPr>
                  <w:tcW w:w="544" w:type="pct"/>
                  <w:vMerge w:val="restart"/>
                  <w:noWrap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3049" w:type="pct"/>
                </w:tcPr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FUERZAS EN VIGAS </w:t>
                  </w:r>
                </w:p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Fuerzas internas en elementos </w:t>
                  </w:r>
                </w:p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b/>
                      <w:i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b/>
                      <w:i/>
                      <w:sz w:val="16"/>
                      <w:szCs w:val="16"/>
                    </w:rPr>
                    <w:t xml:space="preserve">Vigas </w:t>
                  </w:r>
                </w:p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Diferentes cargas y apoyos </w:t>
                  </w:r>
                </w:p>
                <w:p w:rsidR="00233C13" w:rsidRPr="00233C13" w:rsidRDefault="00233C13" w:rsidP="00233C13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Fuerza cortante y momento flector en una viga </w:t>
                  </w:r>
                </w:p>
              </w:tc>
              <w:tc>
                <w:tcPr>
                  <w:tcW w:w="470" w:type="pct"/>
                  <w:vMerge w:val="restar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4</w:t>
                  </w:r>
                </w:p>
              </w:tc>
              <w:tc>
                <w:tcPr>
                  <w:tcW w:w="468" w:type="pct"/>
                  <w:vMerge w:val="restar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2</w:t>
                  </w:r>
                </w:p>
              </w:tc>
              <w:tc>
                <w:tcPr>
                  <w:tcW w:w="469" w:type="pct"/>
                  <w:vMerge w:val="restar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3</w:t>
                  </w:r>
                </w:p>
              </w:tc>
            </w:tr>
            <w:tr w:rsidR="00233C13" w:rsidRPr="00233C13" w:rsidTr="00233C13">
              <w:trPr>
                <w:trHeight w:val="266"/>
              </w:trPr>
              <w:tc>
                <w:tcPr>
                  <w:tcW w:w="544" w:type="pct"/>
                  <w:vMerge/>
                  <w:noWrap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49" w:type="pct"/>
                </w:tcPr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>Diagrama de Fuerza cortante y momento flector Relaciones entre carga, Fuerza cortante y momento flector</w:t>
                  </w:r>
                </w:p>
              </w:tc>
              <w:tc>
                <w:tcPr>
                  <w:tcW w:w="470" w:type="pct"/>
                  <w:vMerge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</w:p>
              </w:tc>
              <w:tc>
                <w:tcPr>
                  <w:tcW w:w="468" w:type="pct"/>
                  <w:vMerge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</w:p>
              </w:tc>
              <w:tc>
                <w:tcPr>
                  <w:tcW w:w="469" w:type="pct"/>
                  <w:vMerge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</w:p>
              </w:tc>
            </w:tr>
            <w:tr w:rsidR="00233C13" w:rsidRPr="00233C13" w:rsidTr="00233C13">
              <w:trPr>
                <w:trHeight w:val="225"/>
              </w:trPr>
              <w:tc>
                <w:tcPr>
                  <w:tcW w:w="544" w:type="pct"/>
                  <w:vMerge w:val="restart"/>
                  <w:noWrap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3049" w:type="pct"/>
                  <w:noWrap/>
                </w:tcPr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FUERZAS DISTRIBUIDAS: MOMENTOS DE INERCIA </w:t>
                  </w:r>
                </w:p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Segundo momento o momento de inercia de un área </w:t>
                  </w:r>
                </w:p>
                <w:p w:rsidR="00233C13" w:rsidRPr="00233C13" w:rsidRDefault="00233C13" w:rsidP="008C1D2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Determinación del momento de inercia de un área por integración </w:t>
                  </w:r>
                </w:p>
              </w:tc>
              <w:tc>
                <w:tcPr>
                  <w:tcW w:w="470" w:type="pct"/>
                  <w:vMerge w:val="restar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4</w:t>
                  </w:r>
                </w:p>
              </w:tc>
              <w:tc>
                <w:tcPr>
                  <w:tcW w:w="468" w:type="pct"/>
                  <w:vMerge w:val="restar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2</w:t>
                  </w:r>
                </w:p>
              </w:tc>
              <w:tc>
                <w:tcPr>
                  <w:tcW w:w="469" w:type="pct"/>
                  <w:vMerge w:val="restar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3</w:t>
                  </w:r>
                </w:p>
              </w:tc>
            </w:tr>
            <w:tr w:rsidR="00233C13" w:rsidRPr="00233C13" w:rsidTr="00233C13">
              <w:trPr>
                <w:trHeight w:val="224"/>
              </w:trPr>
              <w:tc>
                <w:tcPr>
                  <w:tcW w:w="544" w:type="pct"/>
                  <w:vMerge/>
                  <w:noWrap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49" w:type="pct"/>
                  <w:noWrap/>
                </w:tcPr>
                <w:p w:rsidR="00233C13" w:rsidRPr="00233C13" w:rsidRDefault="00233C13" w:rsidP="008C1D2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>EVALUACION PARCIAL</w:t>
                  </w:r>
                </w:p>
              </w:tc>
              <w:tc>
                <w:tcPr>
                  <w:tcW w:w="470" w:type="pct"/>
                  <w:vMerge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</w:p>
              </w:tc>
              <w:tc>
                <w:tcPr>
                  <w:tcW w:w="468" w:type="pct"/>
                  <w:vMerge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</w:p>
              </w:tc>
              <w:tc>
                <w:tcPr>
                  <w:tcW w:w="469" w:type="pct"/>
                  <w:vMerge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</w:p>
              </w:tc>
            </w:tr>
            <w:tr w:rsidR="00233C13" w:rsidRPr="00233C13" w:rsidTr="00233C13">
              <w:trPr>
                <w:trHeight w:val="225"/>
              </w:trPr>
              <w:tc>
                <w:tcPr>
                  <w:tcW w:w="544" w:type="pct"/>
                  <w:vMerge w:val="restart"/>
                  <w:noWrap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3049" w:type="pct"/>
                  <w:noWrap/>
                </w:tcPr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Momento polar de inercia </w:t>
                  </w:r>
                </w:p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Radio de giro de un área </w:t>
                  </w:r>
                </w:p>
                <w:p w:rsidR="00233C13" w:rsidRPr="00233C13" w:rsidRDefault="00233C13" w:rsidP="008C1D2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Teorema de los ejes paralelos </w:t>
                  </w:r>
                </w:p>
              </w:tc>
              <w:tc>
                <w:tcPr>
                  <w:tcW w:w="470" w:type="pct"/>
                  <w:vMerge w:val="restar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4</w:t>
                  </w:r>
                </w:p>
              </w:tc>
              <w:tc>
                <w:tcPr>
                  <w:tcW w:w="468" w:type="pct"/>
                  <w:vMerge w:val="restar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2</w:t>
                  </w:r>
                </w:p>
              </w:tc>
              <w:tc>
                <w:tcPr>
                  <w:tcW w:w="469" w:type="pct"/>
                  <w:vMerge w:val="restar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3</w:t>
                  </w:r>
                </w:p>
              </w:tc>
            </w:tr>
            <w:tr w:rsidR="00233C13" w:rsidRPr="00233C13" w:rsidTr="00233C13">
              <w:trPr>
                <w:trHeight w:val="224"/>
              </w:trPr>
              <w:tc>
                <w:tcPr>
                  <w:tcW w:w="544" w:type="pct"/>
                  <w:vMerge/>
                  <w:noWrap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49" w:type="pct"/>
                  <w:noWrap/>
                </w:tcPr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>Ejercicios de aplicación</w:t>
                  </w:r>
                </w:p>
              </w:tc>
              <w:tc>
                <w:tcPr>
                  <w:tcW w:w="470" w:type="pct"/>
                  <w:vMerge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</w:p>
              </w:tc>
              <w:tc>
                <w:tcPr>
                  <w:tcW w:w="468" w:type="pct"/>
                  <w:vMerge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</w:p>
              </w:tc>
              <w:tc>
                <w:tcPr>
                  <w:tcW w:w="469" w:type="pct"/>
                  <w:vMerge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</w:p>
              </w:tc>
            </w:tr>
            <w:tr w:rsidR="00233C13" w:rsidRPr="00233C13" w:rsidTr="00233C13">
              <w:trPr>
                <w:trHeight w:val="225"/>
              </w:trPr>
              <w:tc>
                <w:tcPr>
                  <w:tcW w:w="544" w:type="pct"/>
                  <w:vMerge w:val="restart"/>
                  <w:noWrap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3049" w:type="pct"/>
                  <w:noWrap/>
                </w:tcPr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Fuerzas en las vigas y cables </w:t>
                  </w:r>
                </w:p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Fuerzas internas en barras </w:t>
                  </w:r>
                </w:p>
                <w:p w:rsidR="00233C13" w:rsidRPr="00233C13" w:rsidRDefault="00233C13" w:rsidP="008C1D2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Tipos de cargas y apoyos </w:t>
                  </w:r>
                </w:p>
              </w:tc>
              <w:tc>
                <w:tcPr>
                  <w:tcW w:w="470" w:type="pct"/>
                  <w:vMerge w:val="restar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4</w:t>
                  </w:r>
                </w:p>
              </w:tc>
              <w:tc>
                <w:tcPr>
                  <w:tcW w:w="468" w:type="pct"/>
                  <w:vMerge w:val="restar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2</w:t>
                  </w:r>
                </w:p>
              </w:tc>
              <w:tc>
                <w:tcPr>
                  <w:tcW w:w="469" w:type="pct"/>
                  <w:vMerge w:val="restar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3</w:t>
                  </w:r>
                </w:p>
              </w:tc>
            </w:tr>
            <w:tr w:rsidR="00233C13" w:rsidRPr="00233C13" w:rsidTr="00233C13">
              <w:trPr>
                <w:trHeight w:val="224"/>
              </w:trPr>
              <w:tc>
                <w:tcPr>
                  <w:tcW w:w="544" w:type="pct"/>
                  <w:vMerge/>
                  <w:noWrap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49" w:type="pct"/>
                  <w:noWrap/>
                </w:tcPr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>Ejercicios de aplicación</w:t>
                  </w:r>
                </w:p>
              </w:tc>
              <w:tc>
                <w:tcPr>
                  <w:tcW w:w="470" w:type="pct"/>
                  <w:vMerge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</w:p>
              </w:tc>
              <w:tc>
                <w:tcPr>
                  <w:tcW w:w="468" w:type="pct"/>
                  <w:vMerge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</w:p>
              </w:tc>
              <w:tc>
                <w:tcPr>
                  <w:tcW w:w="469" w:type="pct"/>
                  <w:vMerge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</w:p>
              </w:tc>
            </w:tr>
            <w:tr w:rsidR="00233C13" w:rsidRPr="00233C13" w:rsidTr="00233C13">
              <w:trPr>
                <w:trHeight w:val="300"/>
              </w:trPr>
              <w:tc>
                <w:tcPr>
                  <w:tcW w:w="544" w:type="pct"/>
                  <w:vMerge w:val="restart"/>
                  <w:noWrap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3049" w:type="pct"/>
                  <w:noWrap/>
                </w:tcPr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>CONCEPTO DE ESFUERZO</w:t>
                  </w:r>
                </w:p>
                <w:p w:rsidR="00233C13" w:rsidRPr="00233C13" w:rsidRDefault="00233C13" w:rsidP="008C1D2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>Esfuerzo cortante</w:t>
                  </w:r>
                </w:p>
                <w:p w:rsidR="00233C13" w:rsidRPr="00233C13" w:rsidRDefault="00233C13" w:rsidP="008C1D2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 xml:space="preserve">Esfuerzo Normal </w:t>
                  </w:r>
                </w:p>
              </w:tc>
              <w:tc>
                <w:tcPr>
                  <w:tcW w:w="470" w:type="pct"/>
                  <w:vMerge w:val="restar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4</w:t>
                  </w:r>
                </w:p>
              </w:tc>
              <w:tc>
                <w:tcPr>
                  <w:tcW w:w="468" w:type="pct"/>
                  <w:vMerge w:val="restar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2</w:t>
                  </w:r>
                </w:p>
              </w:tc>
              <w:tc>
                <w:tcPr>
                  <w:tcW w:w="469" w:type="pct"/>
                  <w:vMerge w:val="restar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3</w:t>
                  </w:r>
                </w:p>
              </w:tc>
            </w:tr>
            <w:tr w:rsidR="00233C13" w:rsidRPr="00233C13" w:rsidTr="00233C13">
              <w:trPr>
                <w:trHeight w:val="299"/>
              </w:trPr>
              <w:tc>
                <w:tcPr>
                  <w:tcW w:w="544" w:type="pct"/>
                  <w:vMerge/>
                  <w:noWrap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49" w:type="pct"/>
                  <w:noWrap/>
                </w:tcPr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>EVALUACION PARCIAL</w:t>
                  </w:r>
                </w:p>
              </w:tc>
              <w:tc>
                <w:tcPr>
                  <w:tcW w:w="470" w:type="pct"/>
                  <w:vMerge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</w:p>
              </w:tc>
              <w:tc>
                <w:tcPr>
                  <w:tcW w:w="468" w:type="pct"/>
                  <w:vMerge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</w:p>
              </w:tc>
              <w:tc>
                <w:tcPr>
                  <w:tcW w:w="469" w:type="pct"/>
                  <w:vMerge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</w:p>
              </w:tc>
            </w:tr>
            <w:tr w:rsidR="00233C13" w:rsidRPr="00233C13" w:rsidTr="00233C13">
              <w:trPr>
                <w:trHeight w:val="552"/>
              </w:trPr>
              <w:tc>
                <w:tcPr>
                  <w:tcW w:w="544" w:type="pct"/>
                  <w:noWrap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3049" w:type="pct"/>
                  <w:noWrap/>
                </w:tcPr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>TORSIÓN</w:t>
                  </w:r>
                </w:p>
                <w:p w:rsidR="00233C13" w:rsidRPr="00233C13" w:rsidRDefault="00233C13" w:rsidP="008C1D27">
                  <w:pPr>
                    <w:pStyle w:val="Defaul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>Esfuerzos por torsión.</w:t>
                  </w:r>
                </w:p>
              </w:tc>
              <w:tc>
                <w:tcPr>
                  <w:tcW w:w="470" w:type="pc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4</w:t>
                  </w:r>
                </w:p>
              </w:tc>
              <w:tc>
                <w:tcPr>
                  <w:tcW w:w="468" w:type="pc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2</w:t>
                  </w:r>
                </w:p>
              </w:tc>
              <w:tc>
                <w:tcPr>
                  <w:tcW w:w="469" w:type="pct"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3</w:t>
                  </w:r>
                </w:p>
              </w:tc>
            </w:tr>
            <w:tr w:rsidR="00233C13" w:rsidRPr="00233C13" w:rsidTr="00233C13">
              <w:trPr>
                <w:trHeight w:val="299"/>
              </w:trPr>
              <w:tc>
                <w:tcPr>
                  <w:tcW w:w="544" w:type="pct"/>
                  <w:noWrap/>
                  <w:vAlign w:val="center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3049" w:type="pct"/>
                  <w:noWrap/>
                </w:tcPr>
                <w:p w:rsidR="00233C13" w:rsidRPr="00233C13" w:rsidRDefault="00233C13" w:rsidP="008C1D2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C13">
                    <w:rPr>
                      <w:rFonts w:ascii="Arial" w:hAnsi="Arial" w:cs="Arial"/>
                      <w:sz w:val="16"/>
                      <w:szCs w:val="16"/>
                    </w:rPr>
                    <w:t>EXAMEN FINAL</w:t>
                  </w:r>
                </w:p>
              </w:tc>
              <w:tc>
                <w:tcPr>
                  <w:tcW w:w="1407" w:type="pct"/>
                  <w:gridSpan w:val="3"/>
                </w:tcPr>
                <w:p w:rsidR="00233C13" w:rsidRPr="00233C13" w:rsidRDefault="00233C13" w:rsidP="008C1D2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</w:p>
              </w:tc>
            </w:tr>
          </w:tbl>
          <w:p w:rsidR="005307D9" w:rsidRDefault="005307D9" w:rsidP="005307D9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5307D9" w:rsidTr="00E525ED">
        <w:tc>
          <w:tcPr>
            <w:tcW w:w="9740" w:type="dxa"/>
            <w:shd w:val="clear" w:color="auto" w:fill="365F91" w:themeFill="accent1" w:themeFillShade="BF"/>
          </w:tcPr>
          <w:p w:rsidR="005307D9" w:rsidRPr="00030862" w:rsidRDefault="005307D9" w:rsidP="00E525ED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TEORÍAS Y CONCEPTOS</w:t>
            </w:r>
            <w:r w:rsidRPr="006D5D86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5307D9" w:rsidTr="00E525ED">
        <w:tc>
          <w:tcPr>
            <w:tcW w:w="9740" w:type="dxa"/>
          </w:tcPr>
          <w:p w:rsidR="005307D9" w:rsidRPr="003F5C55" w:rsidRDefault="003F5C55" w:rsidP="00E525ED">
            <w:pPr>
              <w:rPr>
                <w:rFonts w:ascii="Arial" w:hAnsi="Arial" w:cs="Arial"/>
                <w:color w:val="0F243E" w:themeColor="text2" w:themeShade="80"/>
                <w:sz w:val="22"/>
              </w:rPr>
            </w:pPr>
            <w:r w:rsidRPr="003F5C55">
              <w:rPr>
                <w:rFonts w:ascii="Arial" w:hAnsi="Arial" w:cs="Arial"/>
                <w:color w:val="0F243E" w:themeColor="text2" w:themeShade="80"/>
                <w:sz w:val="22"/>
              </w:rPr>
              <w:t>La teoría se fundamenta en la ley de la gravitación universal y las leyes de Newton</w:t>
            </w:r>
          </w:p>
          <w:p w:rsidR="005307D9" w:rsidRDefault="005307D9" w:rsidP="00E525ED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97"/>
      </w:tblGrid>
      <w:tr w:rsidR="009D3B04" w:rsidTr="00233C13">
        <w:tc>
          <w:tcPr>
            <w:tcW w:w="8897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METODOLOGÍA:</w:t>
            </w:r>
          </w:p>
        </w:tc>
      </w:tr>
      <w:tr w:rsidR="009D3B04" w:rsidTr="00233C13">
        <w:tc>
          <w:tcPr>
            <w:tcW w:w="8897" w:type="dxa"/>
          </w:tcPr>
          <w:p w:rsidR="003F5C55" w:rsidRPr="003F5C55" w:rsidRDefault="003F5C55" w:rsidP="003F5C55">
            <w:pPr>
              <w:jc w:val="both"/>
              <w:rPr>
                <w:rFonts w:ascii="Arial" w:eastAsia="Calibri" w:hAnsi="Arial" w:cs="Arial"/>
                <w:sz w:val="18"/>
                <w:szCs w:val="16"/>
              </w:rPr>
            </w:pPr>
            <w:r w:rsidRPr="003F5C55">
              <w:rPr>
                <w:rFonts w:ascii="Arial" w:eastAsia="Calibri" w:hAnsi="Arial" w:cs="Arial"/>
                <w:sz w:val="18"/>
                <w:szCs w:val="16"/>
              </w:rPr>
              <w:t>De acuerdo con el sistema de créditos, la metodología a aplicar comprende los métodos de enseñanza para las horas de trabajo en aula (H.A.), las horas de trabajo dirigido (T.D.) como tutoría presencial y tutoría virtual, y  las horas de trabajo independiente (T.I.) correspondientes al trabajo que el alumno debe realizar de manera autónoma.</w:t>
            </w:r>
          </w:p>
          <w:p w:rsidR="003F5C55" w:rsidRPr="003F5C55" w:rsidRDefault="003F5C55" w:rsidP="003F5C55">
            <w:pPr>
              <w:jc w:val="both"/>
              <w:rPr>
                <w:rFonts w:ascii="Arial" w:eastAsia="Calibri" w:hAnsi="Arial" w:cs="Arial"/>
                <w:sz w:val="18"/>
                <w:szCs w:val="16"/>
              </w:rPr>
            </w:pPr>
          </w:p>
          <w:p w:rsidR="003F5C55" w:rsidRPr="003F5C55" w:rsidRDefault="003F5C55" w:rsidP="003F5C55">
            <w:pPr>
              <w:jc w:val="both"/>
              <w:rPr>
                <w:rFonts w:ascii="Arial" w:eastAsia="Calibri" w:hAnsi="Arial" w:cs="Arial"/>
                <w:sz w:val="18"/>
                <w:szCs w:val="16"/>
              </w:rPr>
            </w:pPr>
            <w:r w:rsidRPr="003F5C55">
              <w:rPr>
                <w:rFonts w:ascii="Arial" w:eastAsia="Calibri" w:hAnsi="Arial" w:cs="Arial"/>
                <w:sz w:val="18"/>
                <w:szCs w:val="16"/>
              </w:rPr>
              <w:t>Estrategia metodológica para horas aula (H.A.)</w:t>
            </w:r>
          </w:p>
          <w:p w:rsidR="003F5C55" w:rsidRPr="003F5C55" w:rsidRDefault="003F5C55" w:rsidP="003F5C55">
            <w:pPr>
              <w:jc w:val="both"/>
              <w:rPr>
                <w:rFonts w:ascii="Arial" w:eastAsia="Calibri" w:hAnsi="Arial" w:cs="Arial"/>
                <w:sz w:val="18"/>
                <w:szCs w:val="16"/>
              </w:rPr>
            </w:pPr>
          </w:p>
          <w:p w:rsidR="003F5C55" w:rsidRPr="003F5C55" w:rsidRDefault="003F5C55" w:rsidP="003F5C55">
            <w:pPr>
              <w:numPr>
                <w:ilvl w:val="0"/>
                <w:numId w:val="44"/>
              </w:numPr>
              <w:ind w:left="567" w:hanging="283"/>
              <w:jc w:val="both"/>
              <w:rPr>
                <w:rFonts w:ascii="Arial" w:eastAsia="Calibri" w:hAnsi="Arial" w:cs="Arial"/>
                <w:sz w:val="18"/>
                <w:szCs w:val="16"/>
              </w:rPr>
            </w:pPr>
            <w:r w:rsidRPr="003F5C55">
              <w:rPr>
                <w:rFonts w:ascii="Arial" w:eastAsia="Calibri" w:hAnsi="Arial" w:cs="Arial"/>
                <w:sz w:val="18"/>
                <w:szCs w:val="16"/>
              </w:rPr>
              <w:t xml:space="preserve">Exposiciones </w:t>
            </w:r>
          </w:p>
          <w:p w:rsidR="003F5C55" w:rsidRPr="003F5C55" w:rsidRDefault="003F5C55" w:rsidP="003F5C55">
            <w:pPr>
              <w:numPr>
                <w:ilvl w:val="0"/>
                <w:numId w:val="44"/>
              </w:numPr>
              <w:ind w:left="567" w:hanging="283"/>
              <w:jc w:val="both"/>
              <w:rPr>
                <w:rFonts w:ascii="Arial" w:eastAsia="Calibri" w:hAnsi="Arial" w:cs="Arial"/>
                <w:sz w:val="18"/>
                <w:szCs w:val="16"/>
              </w:rPr>
            </w:pPr>
            <w:r w:rsidRPr="003F5C55">
              <w:rPr>
                <w:rFonts w:ascii="Arial" w:eastAsia="Calibri" w:hAnsi="Arial" w:cs="Arial"/>
                <w:sz w:val="18"/>
                <w:szCs w:val="16"/>
              </w:rPr>
              <w:t>Resolución de problemas</w:t>
            </w:r>
          </w:p>
          <w:p w:rsidR="003F5C55" w:rsidRPr="003F5C55" w:rsidRDefault="003F5C55" w:rsidP="003F5C55">
            <w:pPr>
              <w:numPr>
                <w:ilvl w:val="0"/>
                <w:numId w:val="44"/>
              </w:numPr>
              <w:ind w:left="567" w:hanging="283"/>
              <w:jc w:val="both"/>
              <w:rPr>
                <w:rFonts w:ascii="Arial" w:eastAsia="Calibri" w:hAnsi="Arial" w:cs="Arial"/>
                <w:sz w:val="18"/>
                <w:szCs w:val="16"/>
              </w:rPr>
            </w:pPr>
            <w:r w:rsidRPr="003F5C55">
              <w:rPr>
                <w:rFonts w:ascii="Arial" w:eastAsia="Calibri" w:hAnsi="Arial" w:cs="Arial"/>
                <w:sz w:val="18"/>
                <w:szCs w:val="16"/>
              </w:rPr>
              <w:t>Proyecciones y conferencias</w:t>
            </w:r>
          </w:p>
          <w:p w:rsidR="003F5C55" w:rsidRPr="003F5C55" w:rsidRDefault="003F5C55" w:rsidP="003F5C55">
            <w:pPr>
              <w:numPr>
                <w:ilvl w:val="0"/>
                <w:numId w:val="44"/>
              </w:numPr>
              <w:ind w:left="567" w:hanging="283"/>
              <w:jc w:val="both"/>
              <w:rPr>
                <w:rFonts w:ascii="Arial" w:eastAsia="Calibri" w:hAnsi="Arial" w:cs="Arial"/>
                <w:sz w:val="18"/>
                <w:szCs w:val="16"/>
              </w:rPr>
            </w:pPr>
            <w:r w:rsidRPr="003F5C55">
              <w:rPr>
                <w:rFonts w:ascii="Arial" w:eastAsia="Calibri" w:hAnsi="Arial" w:cs="Arial"/>
                <w:sz w:val="18"/>
                <w:szCs w:val="16"/>
              </w:rPr>
              <w:t>Proyectos de clase</w:t>
            </w:r>
          </w:p>
          <w:p w:rsidR="003F5C55" w:rsidRPr="003F5C55" w:rsidRDefault="003F5C55" w:rsidP="003F5C55">
            <w:pPr>
              <w:numPr>
                <w:ilvl w:val="0"/>
                <w:numId w:val="44"/>
              </w:numPr>
              <w:ind w:left="567" w:hanging="283"/>
              <w:jc w:val="both"/>
              <w:rPr>
                <w:rFonts w:ascii="Arial" w:eastAsia="Calibri" w:hAnsi="Arial" w:cs="Arial"/>
                <w:sz w:val="18"/>
                <w:szCs w:val="16"/>
              </w:rPr>
            </w:pPr>
            <w:r w:rsidRPr="003F5C55">
              <w:rPr>
                <w:rFonts w:ascii="Arial" w:eastAsia="Calibri" w:hAnsi="Arial" w:cs="Arial"/>
                <w:sz w:val="18"/>
                <w:szCs w:val="16"/>
              </w:rPr>
              <w:t xml:space="preserve">Evaluaciones </w:t>
            </w:r>
          </w:p>
          <w:p w:rsidR="003F5C55" w:rsidRPr="003F5C55" w:rsidRDefault="003F5C55" w:rsidP="003F5C55">
            <w:pPr>
              <w:ind w:left="567"/>
              <w:jc w:val="both"/>
              <w:rPr>
                <w:rFonts w:ascii="Arial" w:eastAsia="Calibri" w:hAnsi="Arial" w:cs="Arial"/>
                <w:sz w:val="18"/>
                <w:szCs w:val="16"/>
              </w:rPr>
            </w:pPr>
          </w:p>
          <w:p w:rsidR="003F5C55" w:rsidRPr="003F5C55" w:rsidRDefault="003F5C55" w:rsidP="003F5C55">
            <w:pPr>
              <w:jc w:val="both"/>
              <w:rPr>
                <w:rFonts w:ascii="Arial" w:eastAsia="Calibri" w:hAnsi="Arial" w:cs="Arial"/>
                <w:sz w:val="18"/>
                <w:szCs w:val="16"/>
              </w:rPr>
            </w:pPr>
            <w:r w:rsidRPr="003F5C55">
              <w:rPr>
                <w:rFonts w:ascii="Arial" w:eastAsia="Calibri" w:hAnsi="Arial" w:cs="Arial"/>
                <w:sz w:val="18"/>
                <w:szCs w:val="16"/>
              </w:rPr>
              <w:t>Estrategia metodológica para trabajo dirigido presencial (T.P.)</w:t>
            </w:r>
          </w:p>
          <w:p w:rsidR="003F5C55" w:rsidRPr="003F5C55" w:rsidRDefault="003F5C55" w:rsidP="003F5C55">
            <w:pPr>
              <w:jc w:val="both"/>
              <w:rPr>
                <w:rFonts w:ascii="Arial" w:eastAsia="Calibri" w:hAnsi="Arial" w:cs="Arial"/>
                <w:sz w:val="18"/>
                <w:szCs w:val="16"/>
              </w:rPr>
            </w:pPr>
          </w:p>
          <w:p w:rsidR="003F5C55" w:rsidRPr="003F5C55" w:rsidRDefault="003F5C55" w:rsidP="003F5C55">
            <w:pPr>
              <w:numPr>
                <w:ilvl w:val="0"/>
                <w:numId w:val="45"/>
              </w:numPr>
              <w:jc w:val="both"/>
              <w:rPr>
                <w:rFonts w:ascii="Arial" w:eastAsia="Calibri" w:hAnsi="Arial" w:cs="Arial"/>
                <w:sz w:val="18"/>
                <w:szCs w:val="16"/>
              </w:rPr>
            </w:pPr>
            <w:r w:rsidRPr="003F5C55">
              <w:rPr>
                <w:rFonts w:ascii="Arial" w:eastAsia="Calibri" w:hAnsi="Arial" w:cs="Arial"/>
                <w:sz w:val="18"/>
                <w:szCs w:val="16"/>
              </w:rPr>
              <w:t>Resolución de talleres</w:t>
            </w:r>
          </w:p>
          <w:p w:rsidR="003F5C55" w:rsidRPr="003F5C55" w:rsidRDefault="003F5C55" w:rsidP="003F5C55">
            <w:pPr>
              <w:numPr>
                <w:ilvl w:val="0"/>
                <w:numId w:val="45"/>
              </w:numPr>
              <w:jc w:val="both"/>
              <w:rPr>
                <w:rFonts w:ascii="Arial" w:eastAsia="Calibri" w:hAnsi="Arial" w:cs="Arial"/>
                <w:sz w:val="18"/>
                <w:szCs w:val="16"/>
              </w:rPr>
            </w:pPr>
            <w:r w:rsidRPr="003F5C55">
              <w:rPr>
                <w:rFonts w:ascii="Arial" w:eastAsia="Calibri" w:hAnsi="Arial" w:cs="Arial"/>
                <w:sz w:val="18"/>
                <w:szCs w:val="16"/>
              </w:rPr>
              <w:t>Actividades de refuerzo</w:t>
            </w:r>
          </w:p>
          <w:p w:rsidR="003F5C55" w:rsidRPr="003F5C55" w:rsidRDefault="003F5C55" w:rsidP="003F5C55">
            <w:pPr>
              <w:numPr>
                <w:ilvl w:val="0"/>
                <w:numId w:val="45"/>
              </w:numPr>
              <w:jc w:val="both"/>
              <w:rPr>
                <w:rFonts w:ascii="Arial" w:eastAsia="Calibri" w:hAnsi="Arial" w:cs="Arial"/>
                <w:sz w:val="18"/>
                <w:szCs w:val="16"/>
              </w:rPr>
            </w:pPr>
            <w:r w:rsidRPr="003F5C55">
              <w:rPr>
                <w:rFonts w:ascii="Arial" w:eastAsia="Calibri" w:hAnsi="Arial" w:cs="Arial"/>
                <w:sz w:val="18"/>
                <w:szCs w:val="16"/>
              </w:rPr>
              <w:t>Resolución de evaluaciones</w:t>
            </w:r>
          </w:p>
          <w:p w:rsidR="003F5C55" w:rsidRPr="003F5C55" w:rsidRDefault="003F5C55" w:rsidP="003F5C55">
            <w:pPr>
              <w:numPr>
                <w:ilvl w:val="0"/>
                <w:numId w:val="45"/>
              </w:numPr>
              <w:jc w:val="both"/>
              <w:rPr>
                <w:rFonts w:ascii="Arial" w:eastAsia="Calibri" w:hAnsi="Arial" w:cs="Arial"/>
                <w:sz w:val="18"/>
                <w:szCs w:val="16"/>
              </w:rPr>
            </w:pPr>
            <w:r w:rsidRPr="003F5C55">
              <w:rPr>
                <w:rFonts w:ascii="Arial" w:eastAsia="Calibri" w:hAnsi="Arial" w:cs="Arial"/>
                <w:sz w:val="18"/>
                <w:szCs w:val="16"/>
              </w:rPr>
              <w:t>Asesoría para proyectos de clase</w:t>
            </w:r>
          </w:p>
          <w:p w:rsidR="003F5C55" w:rsidRPr="003F5C55" w:rsidRDefault="003F5C55" w:rsidP="003F5C55">
            <w:pPr>
              <w:jc w:val="both"/>
              <w:rPr>
                <w:rFonts w:ascii="Arial" w:eastAsia="Calibri" w:hAnsi="Arial" w:cs="Arial"/>
                <w:sz w:val="18"/>
                <w:szCs w:val="16"/>
              </w:rPr>
            </w:pPr>
          </w:p>
          <w:p w:rsidR="003F5C55" w:rsidRPr="003F5C55" w:rsidRDefault="003F5C55" w:rsidP="003F5C55">
            <w:pPr>
              <w:jc w:val="both"/>
              <w:rPr>
                <w:rFonts w:ascii="Arial" w:eastAsia="Calibri" w:hAnsi="Arial" w:cs="Arial"/>
                <w:sz w:val="18"/>
                <w:szCs w:val="16"/>
              </w:rPr>
            </w:pPr>
            <w:r w:rsidRPr="003F5C55">
              <w:rPr>
                <w:rFonts w:ascii="Arial" w:eastAsia="Calibri" w:hAnsi="Arial" w:cs="Arial"/>
                <w:sz w:val="18"/>
                <w:szCs w:val="16"/>
              </w:rPr>
              <w:t xml:space="preserve">Estrategia metodológica para trabajo dirigido virtual (T.V.) – Plataforma </w:t>
            </w:r>
            <w:proofErr w:type="spellStart"/>
            <w:r w:rsidRPr="003F5C55">
              <w:rPr>
                <w:rFonts w:ascii="Arial" w:eastAsia="Calibri" w:hAnsi="Arial" w:cs="Arial"/>
                <w:sz w:val="18"/>
                <w:szCs w:val="16"/>
              </w:rPr>
              <w:t>moodle</w:t>
            </w:r>
            <w:proofErr w:type="spellEnd"/>
          </w:p>
          <w:p w:rsidR="003F5C55" w:rsidRPr="003F5C55" w:rsidRDefault="003F5C55" w:rsidP="003F5C55">
            <w:pPr>
              <w:jc w:val="both"/>
              <w:rPr>
                <w:rFonts w:ascii="Arial" w:eastAsia="Calibri" w:hAnsi="Arial" w:cs="Arial"/>
                <w:sz w:val="18"/>
                <w:szCs w:val="16"/>
              </w:rPr>
            </w:pPr>
          </w:p>
          <w:p w:rsidR="003F5C55" w:rsidRPr="003F5C55" w:rsidRDefault="003F5C55" w:rsidP="003F5C55">
            <w:pPr>
              <w:numPr>
                <w:ilvl w:val="0"/>
                <w:numId w:val="46"/>
              </w:numPr>
              <w:jc w:val="both"/>
              <w:rPr>
                <w:rFonts w:ascii="Arial" w:eastAsia="Calibri" w:hAnsi="Arial" w:cs="Arial"/>
                <w:sz w:val="18"/>
                <w:szCs w:val="16"/>
              </w:rPr>
            </w:pPr>
            <w:r w:rsidRPr="003F5C55">
              <w:rPr>
                <w:rFonts w:ascii="Arial" w:eastAsia="Calibri" w:hAnsi="Arial" w:cs="Arial"/>
                <w:sz w:val="18"/>
                <w:szCs w:val="16"/>
              </w:rPr>
              <w:t>Foros</w:t>
            </w:r>
          </w:p>
          <w:p w:rsidR="003F5C55" w:rsidRPr="003F5C55" w:rsidRDefault="003F5C55" w:rsidP="003F5C55">
            <w:pPr>
              <w:numPr>
                <w:ilvl w:val="0"/>
                <w:numId w:val="46"/>
              </w:numPr>
              <w:jc w:val="both"/>
              <w:rPr>
                <w:rFonts w:ascii="Arial" w:eastAsia="Calibri" w:hAnsi="Arial" w:cs="Arial"/>
                <w:sz w:val="18"/>
                <w:szCs w:val="16"/>
              </w:rPr>
            </w:pPr>
            <w:r w:rsidRPr="003F5C55">
              <w:rPr>
                <w:rFonts w:ascii="Arial" w:eastAsia="Calibri" w:hAnsi="Arial" w:cs="Arial"/>
                <w:sz w:val="18"/>
                <w:szCs w:val="16"/>
              </w:rPr>
              <w:t>Actividades programadas</w:t>
            </w:r>
          </w:p>
          <w:p w:rsidR="003F5C55" w:rsidRPr="003F5C55" w:rsidRDefault="003F5C55" w:rsidP="003F5C55">
            <w:pPr>
              <w:numPr>
                <w:ilvl w:val="0"/>
                <w:numId w:val="46"/>
              </w:numPr>
              <w:jc w:val="both"/>
              <w:rPr>
                <w:rFonts w:ascii="Arial" w:eastAsia="Calibri" w:hAnsi="Arial" w:cs="Arial"/>
                <w:sz w:val="18"/>
                <w:szCs w:val="16"/>
              </w:rPr>
            </w:pPr>
            <w:r w:rsidRPr="003F5C55">
              <w:rPr>
                <w:rFonts w:ascii="Arial" w:eastAsia="Calibri" w:hAnsi="Arial" w:cs="Arial"/>
                <w:sz w:val="18"/>
                <w:szCs w:val="16"/>
              </w:rPr>
              <w:t xml:space="preserve">Documentos </w:t>
            </w:r>
          </w:p>
          <w:p w:rsidR="009D3B04" w:rsidRPr="003F5C55" w:rsidRDefault="003F5C55" w:rsidP="003F5C55">
            <w:pPr>
              <w:rPr>
                <w:rFonts w:ascii="Arial" w:hAnsi="Arial" w:cs="Arial"/>
                <w:color w:val="0F243E" w:themeColor="text2" w:themeShade="80"/>
                <w:sz w:val="28"/>
              </w:rPr>
            </w:pPr>
            <w:r w:rsidRPr="003F5C55">
              <w:rPr>
                <w:rFonts w:ascii="Arial" w:eastAsia="Calibri" w:hAnsi="Arial" w:cs="Arial"/>
                <w:sz w:val="18"/>
                <w:szCs w:val="16"/>
              </w:rPr>
              <w:t>Consultas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8897"/>
      </w:tblGrid>
      <w:tr w:rsidR="009D3B04" w:rsidTr="003F1682">
        <w:tc>
          <w:tcPr>
            <w:tcW w:w="8897" w:type="dxa"/>
            <w:shd w:val="clear" w:color="auto" w:fill="365F91" w:themeFill="accent1" w:themeFillShade="BF"/>
          </w:tcPr>
          <w:p w:rsidR="009D3B04" w:rsidRPr="004A3921" w:rsidRDefault="009D3B04" w:rsidP="00CC21F3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EVALUACIÓN:</w:t>
            </w:r>
          </w:p>
        </w:tc>
      </w:tr>
      <w:tr w:rsidR="009D3B04" w:rsidTr="003F1682">
        <w:tc>
          <w:tcPr>
            <w:tcW w:w="8897" w:type="dxa"/>
          </w:tcPr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3"/>
              <w:gridCol w:w="1843"/>
              <w:gridCol w:w="2693"/>
              <w:gridCol w:w="3231"/>
            </w:tblGrid>
            <w:tr w:rsidR="003F1682" w:rsidRPr="00920F40" w:rsidTr="003F1682">
              <w:trPr>
                <w:trHeight w:val="304"/>
              </w:trPr>
              <w:tc>
                <w:tcPr>
                  <w:tcW w:w="1413" w:type="dxa"/>
                  <w:vAlign w:val="center"/>
                </w:tcPr>
                <w:p w:rsidR="003F1682" w:rsidRPr="003F1682" w:rsidRDefault="003F1682" w:rsidP="008C1D27">
                  <w:pPr>
                    <w:jc w:val="center"/>
                    <w:rPr>
                      <w:rFonts w:ascii="Arial" w:hAnsi="Arial" w:cs="Arial"/>
                      <w:b/>
                      <w:sz w:val="20"/>
                      <w:lang w:val="es-CO"/>
                    </w:rPr>
                  </w:pPr>
                  <w:r w:rsidRPr="003F1682">
                    <w:rPr>
                      <w:rFonts w:ascii="Arial" w:hAnsi="Arial" w:cs="Arial"/>
                      <w:b/>
                      <w:sz w:val="20"/>
                      <w:lang w:val="es-CO"/>
                    </w:rPr>
                    <w:t>CORTE</w:t>
                  </w:r>
                </w:p>
              </w:tc>
              <w:tc>
                <w:tcPr>
                  <w:tcW w:w="1843" w:type="dxa"/>
                  <w:vAlign w:val="center"/>
                </w:tcPr>
                <w:p w:rsidR="003F1682" w:rsidRPr="003F1682" w:rsidRDefault="003F1682" w:rsidP="008C1D27">
                  <w:pPr>
                    <w:jc w:val="center"/>
                    <w:rPr>
                      <w:rFonts w:ascii="Arial" w:hAnsi="Arial" w:cs="Arial"/>
                      <w:b/>
                      <w:sz w:val="20"/>
                      <w:lang w:val="es-CO"/>
                    </w:rPr>
                  </w:pPr>
                  <w:r w:rsidRPr="003F1682">
                    <w:rPr>
                      <w:rFonts w:ascii="Arial" w:hAnsi="Arial" w:cs="Arial"/>
                      <w:b/>
                      <w:sz w:val="20"/>
                      <w:lang w:val="es-CO"/>
                    </w:rPr>
                    <w:t>PORCENTAJE</w:t>
                  </w:r>
                </w:p>
              </w:tc>
              <w:tc>
                <w:tcPr>
                  <w:tcW w:w="2693" w:type="dxa"/>
                  <w:vAlign w:val="center"/>
                </w:tcPr>
                <w:p w:rsidR="003F1682" w:rsidRPr="003F1682" w:rsidRDefault="003F1682" w:rsidP="008C1D27">
                  <w:pPr>
                    <w:jc w:val="center"/>
                    <w:rPr>
                      <w:rFonts w:ascii="Arial" w:hAnsi="Arial" w:cs="Arial"/>
                      <w:b/>
                      <w:sz w:val="20"/>
                      <w:lang w:val="es-CO"/>
                    </w:rPr>
                  </w:pPr>
                  <w:r w:rsidRPr="003F1682">
                    <w:rPr>
                      <w:rFonts w:ascii="Arial" w:hAnsi="Arial" w:cs="Arial"/>
                      <w:b/>
                      <w:sz w:val="20"/>
                      <w:lang w:val="es-CO"/>
                    </w:rPr>
                    <w:t>FECHA DE ENTREGA DE NOTAS</w:t>
                  </w:r>
                </w:p>
              </w:tc>
              <w:tc>
                <w:tcPr>
                  <w:tcW w:w="3231" w:type="dxa"/>
                  <w:vAlign w:val="center"/>
                </w:tcPr>
                <w:p w:rsidR="003F1682" w:rsidRPr="003F1682" w:rsidRDefault="003F1682" w:rsidP="008C1D27">
                  <w:pPr>
                    <w:jc w:val="center"/>
                    <w:rPr>
                      <w:rFonts w:ascii="Arial" w:hAnsi="Arial" w:cs="Arial"/>
                      <w:b/>
                      <w:sz w:val="20"/>
                      <w:lang w:val="es-CO"/>
                    </w:rPr>
                  </w:pPr>
                  <w:r w:rsidRPr="003F1682">
                    <w:rPr>
                      <w:rFonts w:ascii="Arial" w:hAnsi="Arial" w:cs="Arial"/>
                      <w:b/>
                      <w:sz w:val="20"/>
                      <w:lang w:val="es-CO"/>
                    </w:rPr>
                    <w:t>FECHA DE EVALUACIÓN</w:t>
                  </w:r>
                </w:p>
              </w:tc>
            </w:tr>
            <w:tr w:rsidR="003F1682" w:rsidRPr="00482F64" w:rsidTr="003F1682">
              <w:trPr>
                <w:trHeight w:val="574"/>
              </w:trPr>
              <w:tc>
                <w:tcPr>
                  <w:tcW w:w="1413" w:type="dxa"/>
                  <w:vAlign w:val="center"/>
                </w:tcPr>
                <w:p w:rsidR="003F1682" w:rsidRPr="003F1682" w:rsidRDefault="003F1682" w:rsidP="008C1D27">
                  <w:pPr>
                    <w:rPr>
                      <w:rFonts w:ascii="Arial" w:hAnsi="Arial" w:cs="Arial"/>
                      <w:sz w:val="20"/>
                      <w:lang w:val="es-CO"/>
                    </w:rPr>
                  </w:pPr>
                  <w:r w:rsidRPr="003F1682">
                    <w:rPr>
                      <w:rFonts w:ascii="Arial" w:hAnsi="Arial" w:cs="Arial"/>
                      <w:sz w:val="20"/>
                      <w:lang w:val="es-CO"/>
                    </w:rPr>
                    <w:t xml:space="preserve">Primero </w:t>
                  </w:r>
                </w:p>
              </w:tc>
              <w:tc>
                <w:tcPr>
                  <w:tcW w:w="1843" w:type="dxa"/>
                  <w:vAlign w:val="center"/>
                </w:tcPr>
                <w:p w:rsidR="003F1682" w:rsidRPr="003F1682" w:rsidRDefault="003F1682" w:rsidP="008C1D27">
                  <w:pPr>
                    <w:jc w:val="center"/>
                    <w:rPr>
                      <w:rFonts w:ascii="Arial" w:hAnsi="Arial" w:cs="Arial"/>
                      <w:sz w:val="20"/>
                      <w:lang w:val="es-CO"/>
                    </w:rPr>
                  </w:pPr>
                  <w:r w:rsidRPr="003F1682">
                    <w:rPr>
                      <w:rFonts w:ascii="Arial" w:hAnsi="Arial" w:cs="Arial"/>
                      <w:sz w:val="20"/>
                      <w:lang w:val="es-CO"/>
                    </w:rPr>
                    <w:t>35%</w:t>
                  </w:r>
                </w:p>
              </w:tc>
              <w:tc>
                <w:tcPr>
                  <w:tcW w:w="2693" w:type="dxa"/>
                  <w:vAlign w:val="center"/>
                </w:tcPr>
                <w:p w:rsidR="003F1682" w:rsidRPr="003F1682" w:rsidRDefault="003F1682" w:rsidP="008C1D27">
                  <w:pPr>
                    <w:rPr>
                      <w:rFonts w:ascii="Arial" w:hAnsi="Arial" w:cs="Arial"/>
                      <w:sz w:val="20"/>
                      <w:lang w:val="es-CO"/>
                    </w:rPr>
                  </w:pPr>
                  <w:r w:rsidRPr="003F1682">
                    <w:rPr>
                      <w:rFonts w:ascii="Arial" w:hAnsi="Arial" w:cs="Arial"/>
                      <w:sz w:val="20"/>
                      <w:lang w:val="es-CO"/>
                    </w:rPr>
                    <w:t>Calendario académico</w:t>
                  </w:r>
                </w:p>
              </w:tc>
              <w:tc>
                <w:tcPr>
                  <w:tcW w:w="3231" w:type="dxa"/>
                  <w:vAlign w:val="center"/>
                </w:tcPr>
                <w:p w:rsidR="003F1682" w:rsidRPr="003F1682" w:rsidRDefault="003F1682" w:rsidP="008C1D27">
                  <w:pPr>
                    <w:rPr>
                      <w:rFonts w:ascii="Arial" w:hAnsi="Arial" w:cs="Arial"/>
                      <w:sz w:val="20"/>
                      <w:lang w:val="es-CO"/>
                    </w:rPr>
                  </w:pPr>
                  <w:r w:rsidRPr="003F1682">
                    <w:rPr>
                      <w:rFonts w:ascii="Arial" w:hAnsi="Arial" w:cs="Arial"/>
                      <w:sz w:val="20"/>
                      <w:lang w:val="es-CO"/>
                    </w:rPr>
                    <w:t>Semanas quita y octava</w:t>
                  </w:r>
                </w:p>
              </w:tc>
            </w:tr>
            <w:tr w:rsidR="003F1682" w:rsidRPr="00482F64" w:rsidTr="003F1682">
              <w:trPr>
                <w:trHeight w:val="539"/>
              </w:trPr>
              <w:tc>
                <w:tcPr>
                  <w:tcW w:w="1413" w:type="dxa"/>
                  <w:vAlign w:val="center"/>
                </w:tcPr>
                <w:p w:rsidR="003F1682" w:rsidRPr="003F1682" w:rsidRDefault="003F1682" w:rsidP="008C1D27">
                  <w:pPr>
                    <w:rPr>
                      <w:rFonts w:ascii="Arial" w:hAnsi="Arial" w:cs="Arial"/>
                      <w:sz w:val="20"/>
                      <w:lang w:val="es-CO"/>
                    </w:rPr>
                  </w:pPr>
                  <w:r w:rsidRPr="003F1682">
                    <w:rPr>
                      <w:rFonts w:ascii="Arial" w:hAnsi="Arial" w:cs="Arial"/>
                      <w:sz w:val="20"/>
                      <w:lang w:val="es-CO"/>
                    </w:rPr>
                    <w:t>Segundo</w:t>
                  </w:r>
                </w:p>
              </w:tc>
              <w:tc>
                <w:tcPr>
                  <w:tcW w:w="1843" w:type="dxa"/>
                  <w:vAlign w:val="center"/>
                </w:tcPr>
                <w:p w:rsidR="003F1682" w:rsidRPr="003F1682" w:rsidRDefault="003F1682" w:rsidP="008C1D27">
                  <w:pPr>
                    <w:jc w:val="center"/>
                    <w:rPr>
                      <w:rFonts w:ascii="Arial" w:hAnsi="Arial" w:cs="Arial"/>
                      <w:sz w:val="20"/>
                      <w:lang w:val="es-CO"/>
                    </w:rPr>
                  </w:pPr>
                  <w:r w:rsidRPr="003F1682">
                    <w:rPr>
                      <w:rFonts w:ascii="Arial" w:hAnsi="Arial" w:cs="Arial"/>
                      <w:sz w:val="20"/>
                      <w:lang w:val="es-CO"/>
                    </w:rPr>
                    <w:t>35%</w:t>
                  </w:r>
                </w:p>
              </w:tc>
              <w:tc>
                <w:tcPr>
                  <w:tcW w:w="2693" w:type="dxa"/>
                </w:tcPr>
                <w:p w:rsidR="003F1682" w:rsidRPr="003F1682" w:rsidRDefault="003F1682" w:rsidP="008C1D27">
                  <w:pPr>
                    <w:rPr>
                      <w:rFonts w:ascii="Arial" w:hAnsi="Arial" w:cs="Arial"/>
                      <w:sz w:val="20"/>
                      <w:lang w:val="es-CO"/>
                    </w:rPr>
                  </w:pPr>
                </w:p>
                <w:p w:rsidR="003F1682" w:rsidRPr="003F1682" w:rsidRDefault="003F1682" w:rsidP="008C1D27">
                  <w:pPr>
                    <w:rPr>
                      <w:rFonts w:ascii="Arial" w:hAnsi="Arial" w:cs="Arial"/>
                      <w:sz w:val="20"/>
                    </w:rPr>
                  </w:pPr>
                  <w:r w:rsidRPr="003F1682">
                    <w:rPr>
                      <w:rFonts w:ascii="Arial" w:hAnsi="Arial" w:cs="Arial"/>
                      <w:sz w:val="20"/>
                      <w:lang w:val="es-CO"/>
                    </w:rPr>
                    <w:t>Calendario académico</w:t>
                  </w:r>
                </w:p>
              </w:tc>
              <w:tc>
                <w:tcPr>
                  <w:tcW w:w="3231" w:type="dxa"/>
                  <w:vAlign w:val="center"/>
                </w:tcPr>
                <w:p w:rsidR="003F1682" w:rsidRPr="003F1682" w:rsidRDefault="003F1682" w:rsidP="008C1D27">
                  <w:pPr>
                    <w:rPr>
                      <w:rFonts w:ascii="Arial" w:hAnsi="Arial" w:cs="Arial"/>
                      <w:sz w:val="20"/>
                      <w:lang w:val="es-CO"/>
                    </w:rPr>
                  </w:pPr>
                  <w:r w:rsidRPr="003F1682">
                    <w:rPr>
                      <w:rFonts w:ascii="Arial" w:hAnsi="Arial" w:cs="Arial"/>
                      <w:sz w:val="20"/>
                      <w:lang w:val="es-CO"/>
                    </w:rPr>
                    <w:t>Semanas Doce y Quince</w:t>
                  </w:r>
                </w:p>
              </w:tc>
            </w:tr>
            <w:tr w:rsidR="003F1682" w:rsidRPr="00482F64" w:rsidTr="003F1682">
              <w:trPr>
                <w:trHeight w:val="528"/>
              </w:trPr>
              <w:tc>
                <w:tcPr>
                  <w:tcW w:w="1413" w:type="dxa"/>
                  <w:vAlign w:val="center"/>
                </w:tcPr>
                <w:p w:rsidR="003F1682" w:rsidRPr="003F1682" w:rsidRDefault="003F1682" w:rsidP="008C1D27">
                  <w:pPr>
                    <w:rPr>
                      <w:rFonts w:ascii="Arial" w:hAnsi="Arial" w:cs="Arial"/>
                      <w:sz w:val="20"/>
                      <w:lang w:val="es-CO"/>
                    </w:rPr>
                  </w:pPr>
                  <w:r w:rsidRPr="003F1682">
                    <w:rPr>
                      <w:rFonts w:ascii="Arial" w:hAnsi="Arial" w:cs="Arial"/>
                      <w:sz w:val="20"/>
                      <w:lang w:val="es-CO"/>
                    </w:rPr>
                    <w:t>Examen</w:t>
                  </w:r>
                </w:p>
              </w:tc>
              <w:tc>
                <w:tcPr>
                  <w:tcW w:w="1843" w:type="dxa"/>
                  <w:vAlign w:val="center"/>
                </w:tcPr>
                <w:p w:rsidR="003F1682" w:rsidRPr="003F1682" w:rsidRDefault="003F1682" w:rsidP="008C1D27">
                  <w:pPr>
                    <w:jc w:val="center"/>
                    <w:rPr>
                      <w:rFonts w:ascii="Arial" w:hAnsi="Arial" w:cs="Arial"/>
                      <w:sz w:val="20"/>
                      <w:lang w:val="es-CO"/>
                    </w:rPr>
                  </w:pPr>
                  <w:r w:rsidRPr="003F1682">
                    <w:rPr>
                      <w:rFonts w:ascii="Arial" w:hAnsi="Arial" w:cs="Arial"/>
                      <w:sz w:val="20"/>
                      <w:lang w:val="es-CO"/>
                    </w:rPr>
                    <w:t>30%</w:t>
                  </w:r>
                </w:p>
              </w:tc>
              <w:tc>
                <w:tcPr>
                  <w:tcW w:w="2693" w:type="dxa"/>
                  <w:vAlign w:val="center"/>
                </w:tcPr>
                <w:p w:rsidR="003F1682" w:rsidRPr="003F1682" w:rsidRDefault="003F1682" w:rsidP="008C1D27">
                  <w:pPr>
                    <w:rPr>
                      <w:rFonts w:ascii="Arial" w:hAnsi="Arial" w:cs="Arial"/>
                      <w:sz w:val="20"/>
                    </w:rPr>
                  </w:pPr>
                  <w:r w:rsidRPr="003F1682">
                    <w:rPr>
                      <w:rFonts w:ascii="Arial" w:hAnsi="Arial" w:cs="Arial"/>
                      <w:sz w:val="20"/>
                      <w:lang w:val="es-CO"/>
                    </w:rPr>
                    <w:t>Calendario académico</w:t>
                  </w:r>
                </w:p>
              </w:tc>
              <w:tc>
                <w:tcPr>
                  <w:tcW w:w="3231" w:type="dxa"/>
                  <w:vAlign w:val="center"/>
                </w:tcPr>
                <w:p w:rsidR="003F1682" w:rsidRPr="003F1682" w:rsidRDefault="003F1682" w:rsidP="008C1D27">
                  <w:pPr>
                    <w:rPr>
                      <w:rFonts w:ascii="Arial" w:hAnsi="Arial" w:cs="Arial"/>
                      <w:sz w:val="20"/>
                      <w:lang w:val="es-CO"/>
                    </w:rPr>
                  </w:pPr>
                  <w:r w:rsidRPr="003F1682">
                    <w:rPr>
                      <w:rFonts w:ascii="Arial" w:hAnsi="Arial" w:cs="Arial"/>
                      <w:sz w:val="20"/>
                      <w:lang w:val="es-CO"/>
                    </w:rPr>
                    <w:t>Semana Diecisiete</w:t>
                  </w:r>
                </w:p>
              </w:tc>
            </w:tr>
          </w:tbl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RECURSOS :</w:t>
            </w:r>
          </w:p>
        </w:tc>
      </w:tr>
      <w:tr w:rsidR="009D3B04" w:rsidTr="00CC21F3">
        <w:tc>
          <w:tcPr>
            <w:tcW w:w="9740" w:type="dxa"/>
          </w:tcPr>
          <w:p w:rsidR="003F5C55" w:rsidRDefault="003F5C55" w:rsidP="003F5C55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3F5C55" w:rsidRDefault="009D3B04" w:rsidP="003F5C55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7F40E6">
              <w:rPr>
                <w:rFonts w:ascii="Arial" w:hAnsi="Arial" w:cs="Arial"/>
                <w:b/>
                <w:color w:val="0F243E" w:themeColor="text2" w:themeShade="80"/>
              </w:rPr>
              <w:t>BIBLIOGRAFÍA BÁSICA Y COMPLEMENTARIA</w:t>
            </w:r>
          </w:p>
          <w:p w:rsidR="003F5C55" w:rsidRDefault="003F5C55" w:rsidP="003F5C55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3F5C55" w:rsidRPr="003F5C55" w:rsidRDefault="003F5C55" w:rsidP="003F5C55">
            <w:pPr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</w:pPr>
            <w:r w:rsidRPr="003F5C55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 xml:space="preserve">BEER, Ferdinand P. Mecánica vectorial para ingenieros. (2013) </w:t>
            </w:r>
            <w:hyperlink r:id="rId9" w:tooltip="View Details for  Mecánica vectorial para ingenieros estática" w:history="1">
              <w:r w:rsidRPr="003F5C55">
                <w:rPr>
                  <w:rFonts w:ascii="Arial" w:hAnsi="Arial" w:cs="Arial"/>
                  <w:color w:val="000000"/>
                  <w:sz w:val="18"/>
                  <w:szCs w:val="18"/>
                  <w:lang w:eastAsia="es-CO"/>
                </w:rPr>
                <w:t>Mecánica vectorial para ingenieros estática </w:t>
              </w:r>
              <w:r w:rsidRPr="003F5C55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eastAsia="es-CO"/>
                </w:rPr>
                <w:t>10a ed.</w:t>
              </w:r>
            </w:hyperlink>
            <w:r w:rsidRPr="003F5C55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 xml:space="preserve"> Signatura</w:t>
            </w:r>
            <w:r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  <w:t xml:space="preserve"> </w:t>
            </w:r>
            <w:r w:rsidRPr="003F5C55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620.1 B22MV 10A ED</w:t>
            </w:r>
          </w:p>
          <w:p w:rsidR="003F5C55" w:rsidRPr="003F5C55" w:rsidRDefault="003F5C55" w:rsidP="003F5C5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3F5C55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CÁRDENAS ZABALA, Nubia Edith Estática Equilibrio. (2010). Signatura 620.103 C16</w:t>
            </w:r>
            <w:r w:rsidRPr="003F5C55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 xml:space="preserve"> </w:t>
            </w:r>
          </w:p>
          <w:p w:rsidR="003F5C55" w:rsidRPr="003F5C55" w:rsidRDefault="003F5C55" w:rsidP="003F5C5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  <w:r w:rsidRPr="003F5C55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CORREA URIBE, Ricardo. Problemas resueltos de estática. (1982). Signatura 620.1073 C56</w:t>
            </w:r>
          </w:p>
          <w:p w:rsidR="003F5C55" w:rsidRPr="003F5C55" w:rsidRDefault="003F5C55" w:rsidP="003F5C5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  <w:r w:rsidRPr="003F5C55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lastRenderedPageBreak/>
              <w:t>HIBBELER, Russell Charles. Mecánica vectorial para ingenieros estática. Pearson. (2011). Signatura 620.112.3 H31ME 8A ED</w:t>
            </w:r>
          </w:p>
          <w:p w:rsidR="003F5C55" w:rsidRPr="003F5C55" w:rsidRDefault="003F5C55" w:rsidP="003F5C5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  <w:r w:rsidRPr="003F5C55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 xml:space="preserve">HUANG, T.C Mecánica para ingenieros. (1990). Signatura 531.12 H81 T.1 </w:t>
            </w:r>
          </w:p>
          <w:p w:rsidR="003F5C55" w:rsidRPr="003F5C55" w:rsidRDefault="003F5C55" w:rsidP="003F5C5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  <w:r w:rsidRPr="003F5C55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 xml:space="preserve">MERIAM, James </w:t>
            </w:r>
            <w:proofErr w:type="spellStart"/>
            <w:r w:rsidRPr="003F5C55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Lathrop</w:t>
            </w:r>
            <w:proofErr w:type="spellEnd"/>
            <w:r w:rsidRPr="003F5C55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. Mecánica para ingenieros estática. (1999). Signatura 620.103 M26ME 3A.ED.</w:t>
            </w:r>
          </w:p>
          <w:p w:rsidR="003F5C55" w:rsidRPr="003F5C55" w:rsidRDefault="003F5C55" w:rsidP="003F5C5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  <w:r w:rsidRPr="003F5C55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 xml:space="preserve">PYTEL, Andrew. Resistencia de Materiales. (2012). Signatura  620.112 P97 </w:t>
            </w:r>
          </w:p>
          <w:p w:rsidR="003F5C55" w:rsidRPr="003F5C55" w:rsidRDefault="003F5C55" w:rsidP="003F5C5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 w:eastAsia="es-CO"/>
              </w:rPr>
            </w:pPr>
            <w:r w:rsidRPr="003F5C55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 xml:space="preserve">SHAMES, Irving H. Mecánica para </w:t>
            </w:r>
            <w:proofErr w:type="gramStart"/>
            <w:r w:rsidRPr="003F5C55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ingenieros :</w:t>
            </w:r>
            <w:proofErr w:type="gramEnd"/>
            <w:r w:rsidRPr="003F5C55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 xml:space="preserve"> estática. </w:t>
            </w:r>
            <w:r w:rsidRPr="003F5C55">
              <w:rPr>
                <w:rFonts w:ascii="Arial" w:hAnsi="Arial" w:cs="Arial"/>
                <w:color w:val="000000"/>
                <w:sz w:val="18"/>
                <w:szCs w:val="18"/>
                <w:lang w:val="en-US" w:eastAsia="es-CO"/>
              </w:rPr>
              <w:t xml:space="preserve">(1998). </w:t>
            </w:r>
            <w:proofErr w:type="spellStart"/>
            <w:r w:rsidRPr="003F5C55">
              <w:rPr>
                <w:rFonts w:ascii="Arial" w:hAnsi="Arial" w:cs="Arial"/>
                <w:color w:val="000000"/>
                <w:sz w:val="18"/>
                <w:szCs w:val="18"/>
                <w:lang w:val="en-US" w:eastAsia="es-CO"/>
              </w:rPr>
              <w:t>Signatura</w:t>
            </w:r>
            <w:proofErr w:type="spellEnd"/>
            <w:r w:rsidRPr="003F5C55">
              <w:rPr>
                <w:rFonts w:ascii="Arial" w:hAnsi="Arial" w:cs="Arial"/>
                <w:color w:val="000000"/>
                <w:sz w:val="18"/>
                <w:szCs w:val="18"/>
                <w:lang w:val="en-US" w:eastAsia="es-CO"/>
              </w:rPr>
              <w:t xml:space="preserve"> 620.1 S31 4A.ED. V.</w:t>
            </w:r>
          </w:p>
          <w:p w:rsidR="003F5C55" w:rsidRPr="003F5C55" w:rsidRDefault="003F5C55" w:rsidP="003F5C5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  <w:r w:rsidRPr="003F5C55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VALLECILLA BAHENA, Carlos Ramiro. Estática para ingenieros civiles diagramas de fuerza cortantes y momento flector. (2004). Signatura  620.103 V14E</w:t>
            </w:r>
          </w:p>
          <w:p w:rsidR="003F5C55" w:rsidRPr="003F5C55" w:rsidRDefault="003F5C55" w:rsidP="003F5C5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  <w:r w:rsidRPr="003F5C55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 xml:space="preserve">MCGILL, David J. </w:t>
            </w:r>
            <w:proofErr w:type="spellStart"/>
            <w:r w:rsidRPr="003F5C55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Mécanica</w:t>
            </w:r>
            <w:proofErr w:type="spellEnd"/>
            <w:r w:rsidRPr="003F5C55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 xml:space="preserve"> para ingeniería y sus aplicaciones estática / David J. </w:t>
            </w:r>
            <w:proofErr w:type="spellStart"/>
            <w:r w:rsidRPr="003F5C55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McGill</w:t>
            </w:r>
            <w:proofErr w:type="spellEnd"/>
            <w:r w:rsidRPr="003F5C55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 xml:space="preserve">. (2001) </w:t>
            </w:r>
          </w:p>
          <w:p w:rsidR="009D3B04" w:rsidRPr="003F5C55" w:rsidRDefault="003F5C55" w:rsidP="003F5C5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  <w:r w:rsidRPr="003F5C55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THROWER, James R</w:t>
            </w:r>
            <w:proofErr w:type="gramStart"/>
            <w:r w:rsidRPr="003F5C55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..</w:t>
            </w:r>
            <w:proofErr w:type="gramEnd"/>
            <w:r w:rsidRPr="003F5C55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 xml:space="preserve"> </w:t>
            </w:r>
            <w:proofErr w:type="spellStart"/>
            <w:r w:rsidRPr="003F5C55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Technical</w:t>
            </w:r>
            <w:proofErr w:type="spellEnd"/>
            <w:r w:rsidRPr="003F5C55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 xml:space="preserve"> </w:t>
            </w:r>
            <w:proofErr w:type="spellStart"/>
            <w:r w:rsidRPr="003F5C55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statics</w:t>
            </w:r>
            <w:proofErr w:type="spellEnd"/>
            <w:r w:rsidRPr="003F5C55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 xml:space="preserve"> and </w:t>
            </w:r>
            <w:proofErr w:type="spellStart"/>
            <w:r w:rsidRPr="003F5C55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strength</w:t>
            </w:r>
            <w:proofErr w:type="spellEnd"/>
            <w:r w:rsidRPr="003F5C55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 xml:space="preserve"> of </w:t>
            </w:r>
            <w:proofErr w:type="spellStart"/>
            <w:r w:rsidRPr="003F5C55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materials</w:t>
            </w:r>
            <w:proofErr w:type="spellEnd"/>
            <w:r w:rsidRPr="003F5C55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. (1976)</w:t>
            </w:r>
          </w:p>
          <w:p w:rsidR="003F5C55" w:rsidRPr="007F40E6" w:rsidRDefault="003F5C55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lastRenderedPageBreak/>
              <w:t xml:space="preserve">MEDIOS Y RECURSOS </w:t>
            </w:r>
          </w:p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SOFTWARE /AULAS VIRTUALES / ESPACIOS ELECTRÓNICOS</w:t>
            </w:r>
          </w:p>
          <w:p w:rsidR="003F5C55" w:rsidRDefault="003F5C55" w:rsidP="003F5C55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:rsidR="003F5C55" w:rsidRDefault="003F5C55" w:rsidP="003F5C55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Programas de acceso libre para cálculo de elementos de estructuras</w:t>
            </w:r>
          </w:p>
          <w:p w:rsidR="003F5C55" w:rsidRPr="003F5C55" w:rsidRDefault="003F5C55" w:rsidP="003F5C55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3F5C55">
              <w:rPr>
                <w:rFonts w:ascii="Arial" w:eastAsia="Calibri" w:hAnsi="Arial" w:cs="Arial"/>
                <w:sz w:val="18"/>
                <w:szCs w:val="18"/>
              </w:rPr>
              <w:t xml:space="preserve">Bases de datos: </w:t>
            </w:r>
          </w:p>
          <w:p w:rsidR="003F5C55" w:rsidRPr="003F5C55" w:rsidRDefault="003F5C55" w:rsidP="003F5C5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3F5C55">
              <w:rPr>
                <w:rFonts w:ascii="Arial" w:eastAsia="Calibri" w:hAnsi="Arial" w:cs="Arial"/>
                <w:b/>
                <w:i/>
                <w:sz w:val="18"/>
                <w:szCs w:val="18"/>
              </w:rPr>
              <w:t>e-</w:t>
            </w:r>
            <w:r w:rsidRPr="003F5C55">
              <w:rPr>
                <w:rFonts w:ascii="Arial" w:hAnsi="Arial" w:cs="Arial"/>
                <w:b/>
                <w:i/>
                <w:color w:val="000000"/>
                <w:sz w:val="18"/>
                <w:szCs w:val="18"/>
                <w:lang w:val="es-CO" w:eastAsia="es-CO"/>
              </w:rPr>
              <w:t>libro:</w:t>
            </w:r>
            <w:r w:rsidRPr="003F5C55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 xml:space="preserve"> </w:t>
            </w:r>
          </w:p>
          <w:p w:rsidR="003F5C55" w:rsidRPr="003F5C55" w:rsidRDefault="003F5C55" w:rsidP="003F5C5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 w:eastAsia="es-CO"/>
              </w:rPr>
            </w:pPr>
            <w:r w:rsidRPr="003F5C55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 xml:space="preserve">Estática y Resistencia de materiales. </w:t>
            </w:r>
            <w:r w:rsidRPr="003F5C55">
              <w:rPr>
                <w:rFonts w:ascii="Arial" w:hAnsi="Arial" w:cs="Arial"/>
                <w:color w:val="000000"/>
                <w:sz w:val="18"/>
                <w:szCs w:val="18"/>
                <w:lang w:val="en-US" w:eastAsia="es-CO"/>
              </w:rPr>
              <w:t xml:space="preserve">Jackson, John H. </w:t>
            </w:r>
            <w:proofErr w:type="spellStart"/>
            <w:r w:rsidRPr="003F5C55">
              <w:rPr>
                <w:rFonts w:ascii="Arial" w:hAnsi="Arial" w:cs="Arial"/>
                <w:color w:val="000000"/>
                <w:sz w:val="18"/>
                <w:szCs w:val="18"/>
                <w:lang w:val="en-US" w:eastAsia="es-CO"/>
              </w:rPr>
              <w:t>Wirtz</w:t>
            </w:r>
            <w:proofErr w:type="spellEnd"/>
            <w:r w:rsidRPr="003F5C55">
              <w:rPr>
                <w:rFonts w:ascii="Arial" w:hAnsi="Arial" w:cs="Arial"/>
                <w:color w:val="000000"/>
                <w:sz w:val="18"/>
                <w:szCs w:val="18"/>
                <w:lang w:val="en-US" w:eastAsia="es-CO"/>
              </w:rPr>
              <w:t xml:space="preserve">, Harold G. </w:t>
            </w:r>
            <w:proofErr w:type="spellStart"/>
            <w:r w:rsidRPr="003F5C55">
              <w:rPr>
                <w:rFonts w:ascii="Arial" w:hAnsi="Arial" w:cs="Arial"/>
                <w:color w:val="000000"/>
                <w:sz w:val="18"/>
                <w:szCs w:val="18"/>
                <w:lang w:val="en-US" w:eastAsia="es-CO"/>
              </w:rPr>
              <w:t>Páginas</w:t>
            </w:r>
            <w:proofErr w:type="spellEnd"/>
            <w:r w:rsidRPr="003F5C55">
              <w:rPr>
                <w:rFonts w:ascii="Arial" w:hAnsi="Arial" w:cs="Arial"/>
                <w:color w:val="000000"/>
                <w:sz w:val="18"/>
                <w:szCs w:val="18"/>
                <w:lang w:val="en-US" w:eastAsia="es-CO"/>
              </w:rPr>
              <w:t>: 405  Editorial: McGraw-Hill Professional Publishing</w:t>
            </w:r>
          </w:p>
          <w:p w:rsidR="003F5C55" w:rsidRPr="003F5C55" w:rsidRDefault="003F5C55" w:rsidP="003F5C5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 w:eastAsia="es-CO"/>
              </w:rPr>
            </w:pPr>
          </w:p>
          <w:p w:rsidR="003F5C55" w:rsidRPr="003F5C55" w:rsidRDefault="008344B9" w:rsidP="003F5C5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hyperlink r:id="rId10" w:tooltip="Hacer clic en el título para ver el documento" w:history="1">
              <w:r w:rsidR="003F5C55" w:rsidRPr="003F5C55">
                <w:rPr>
                  <w:rFonts w:ascii="Arial" w:hAnsi="Arial" w:cs="Arial"/>
                  <w:color w:val="000000"/>
                  <w:sz w:val="18"/>
                  <w:szCs w:val="18"/>
                  <w:lang w:val="es-CO" w:eastAsia="es-CO"/>
                </w:rPr>
                <w:t xml:space="preserve">Mecánica vectorial: estática y dinámica (5a. </w:t>
              </w:r>
              <w:proofErr w:type="spellStart"/>
              <w:r w:rsidR="003F5C55" w:rsidRPr="003F5C55">
                <w:rPr>
                  <w:rFonts w:ascii="Arial" w:hAnsi="Arial" w:cs="Arial"/>
                  <w:color w:val="000000"/>
                  <w:sz w:val="18"/>
                  <w:szCs w:val="18"/>
                  <w:lang w:val="es-CO" w:eastAsia="es-CO"/>
                </w:rPr>
                <w:t>ed</w:t>
              </w:r>
              <w:proofErr w:type="spellEnd"/>
              <w:r w:rsidR="003F5C55" w:rsidRPr="003F5C55">
                <w:rPr>
                  <w:rFonts w:ascii="Arial" w:hAnsi="Arial" w:cs="Arial"/>
                  <w:color w:val="000000"/>
                  <w:sz w:val="18"/>
                  <w:szCs w:val="18"/>
                  <w:lang w:val="es-CO" w:eastAsia="es-CO"/>
                </w:rPr>
                <w:t>)</w:t>
              </w:r>
            </w:hyperlink>
            <w:r w:rsidR="003F5C55" w:rsidRPr="003F5C55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   Autor: </w:t>
            </w:r>
            <w:hyperlink r:id="rId11" w:tooltip="Restringir la búsqueda a este Autor" w:history="1">
              <w:r w:rsidR="003F5C55" w:rsidRPr="003F5C55">
                <w:rPr>
                  <w:rFonts w:ascii="Arial" w:hAnsi="Arial" w:cs="Arial"/>
                  <w:color w:val="000000"/>
                  <w:sz w:val="18"/>
                  <w:szCs w:val="18"/>
                  <w:lang w:val="es-CO" w:eastAsia="es-CO"/>
                </w:rPr>
                <w:t>Nelson, E. W. </w:t>
              </w:r>
            </w:hyperlink>
            <w:r w:rsidR="003F5C55" w:rsidRPr="003F5C55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  </w:t>
            </w:r>
            <w:proofErr w:type="spellStart"/>
            <w:r w:rsidR="003F5C55" w:rsidRPr="003F5C55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fldChar w:fldCharType="begin"/>
            </w:r>
            <w:r w:rsidR="003F5C55" w:rsidRPr="003F5C55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instrText xml:space="preserve"> HYPERLINK "http://bdatos.usantotomas.edu.co:2051/lib/bibliotecaustasp/search.action?p09=Best%2c+C.+L.&amp;f09=author&amp;adv.x=1&amp;p00=estatica" \o "Restringir la búsqueda a este Autor" </w:instrText>
            </w:r>
            <w:r w:rsidR="003F5C55" w:rsidRPr="003F5C55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fldChar w:fldCharType="separate"/>
            </w:r>
            <w:r w:rsidR="003F5C55" w:rsidRPr="003F5C55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Best</w:t>
            </w:r>
            <w:proofErr w:type="spellEnd"/>
            <w:r w:rsidR="003F5C55" w:rsidRPr="003F5C55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, C. L. </w:t>
            </w:r>
            <w:r w:rsidR="003F5C55" w:rsidRPr="003F5C55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fldChar w:fldCharType="end"/>
            </w:r>
            <w:r w:rsidR="003F5C55" w:rsidRPr="003F5C55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  </w:t>
            </w:r>
            <w:proofErr w:type="spellStart"/>
            <w:r w:rsidR="003F5C55" w:rsidRPr="003F5C55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fldChar w:fldCharType="begin"/>
            </w:r>
            <w:r w:rsidR="003F5C55" w:rsidRPr="003F5C55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instrText xml:space="preserve"> HYPERLINK "http://bdatos.usantotomas.edu.co:2051/lib/bibliotecaustasp/search.action?p09=McLean%2c+W.+G.&amp;f09=author&amp;adv.x=1&amp;p00=estatica" \o "Restringir la búsqueda a este Autor" </w:instrText>
            </w:r>
            <w:r w:rsidR="003F5C55" w:rsidRPr="003F5C55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fldChar w:fldCharType="separate"/>
            </w:r>
            <w:r w:rsidR="003F5C55" w:rsidRPr="003F5C55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McLean</w:t>
            </w:r>
            <w:proofErr w:type="spellEnd"/>
            <w:r w:rsidR="003F5C55" w:rsidRPr="003F5C55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, W. G. </w:t>
            </w:r>
            <w:r w:rsidR="003F5C55" w:rsidRPr="003F5C55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fldChar w:fldCharType="end"/>
            </w:r>
            <w:r w:rsidR="003F5C55" w:rsidRPr="003F5C55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   Editorial: </w:t>
            </w:r>
            <w:hyperlink r:id="rId12" w:tooltip="Restringir la búsqueda a esta Editorial" w:history="1">
              <w:r w:rsidR="003F5C55" w:rsidRPr="003F5C55">
                <w:rPr>
                  <w:rFonts w:ascii="Arial" w:hAnsi="Arial" w:cs="Arial"/>
                  <w:color w:val="000000"/>
                  <w:sz w:val="18"/>
                  <w:szCs w:val="18"/>
                  <w:lang w:val="es-CO" w:eastAsia="es-CO"/>
                </w:rPr>
                <w:t>McGraw-Hill España</w:t>
              </w:r>
            </w:hyperlink>
            <w:r w:rsidR="003F5C55" w:rsidRPr="003F5C55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 xml:space="preserve"> Fecha de publicación original: 2004</w:t>
            </w:r>
          </w:p>
          <w:p w:rsidR="003F5C55" w:rsidRPr="003F5C55" w:rsidRDefault="003F5C55" w:rsidP="003F5C55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3F5C55">
              <w:rPr>
                <w:rFonts w:ascii="Arial" w:eastAsia="Calibri" w:hAnsi="Arial" w:cs="Arial"/>
                <w:sz w:val="18"/>
                <w:szCs w:val="18"/>
              </w:rPr>
              <w:t>e-</w:t>
            </w:r>
            <w:proofErr w:type="spellStart"/>
            <w:r w:rsidRPr="003F5C55">
              <w:rPr>
                <w:rFonts w:ascii="Arial" w:eastAsia="Calibri" w:hAnsi="Arial" w:cs="Arial"/>
                <w:sz w:val="18"/>
                <w:szCs w:val="18"/>
              </w:rPr>
              <w:t>brary</w:t>
            </w:r>
            <w:proofErr w:type="spellEnd"/>
          </w:p>
          <w:p w:rsidR="003F5C55" w:rsidRPr="003F5C55" w:rsidRDefault="008344B9" w:rsidP="003F5C5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t-PT" w:eastAsia="es-CO"/>
              </w:rPr>
            </w:pPr>
            <w:hyperlink r:id="rId13" w:history="1">
              <w:r w:rsidR="003F5C55" w:rsidRPr="003F5C55">
                <w:rPr>
                  <w:rFonts w:ascii="Arial" w:hAnsi="Arial" w:cs="Arial"/>
                  <w:color w:val="0000FF"/>
                  <w:sz w:val="18"/>
                  <w:szCs w:val="18"/>
                  <w:u w:val="single"/>
                  <w:lang w:val="pt-PT" w:eastAsia="es-CO"/>
                </w:rPr>
                <w:t>http://em-ntserver.unl.edu/NEGAHBAN/EM223/Intro.htm</w:t>
              </w:r>
            </w:hyperlink>
            <w:r w:rsidR="003F5C55" w:rsidRPr="003F5C55">
              <w:rPr>
                <w:rFonts w:ascii="Arial" w:hAnsi="Arial" w:cs="Arial"/>
                <w:color w:val="000000"/>
                <w:sz w:val="18"/>
                <w:szCs w:val="18"/>
                <w:lang w:val="pt-PT" w:eastAsia="es-CO"/>
              </w:rPr>
              <w:t xml:space="preserve">  </w:t>
            </w:r>
          </w:p>
          <w:p w:rsidR="003F5C55" w:rsidRPr="003F5C55" w:rsidRDefault="008344B9" w:rsidP="003F5C5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t-PT" w:eastAsia="es-CO"/>
              </w:rPr>
            </w:pPr>
            <w:hyperlink r:id="rId14" w:history="1">
              <w:r w:rsidR="003F5C55" w:rsidRPr="003F5C55">
                <w:rPr>
                  <w:rFonts w:ascii="Arial" w:hAnsi="Arial" w:cs="Arial"/>
                  <w:color w:val="0000FF"/>
                  <w:sz w:val="18"/>
                  <w:szCs w:val="18"/>
                  <w:u w:val="single"/>
                  <w:lang w:val="pt-PT" w:eastAsia="es-CO"/>
                </w:rPr>
                <w:t>http://www.virtual.unal.edu.co/cursos/ingenieria/2001734/index.html</w:t>
              </w:r>
            </w:hyperlink>
            <w:r w:rsidR="003F5C55" w:rsidRPr="003F5C55">
              <w:rPr>
                <w:rFonts w:ascii="Arial" w:hAnsi="Arial" w:cs="Arial"/>
                <w:color w:val="000000"/>
                <w:sz w:val="18"/>
                <w:szCs w:val="18"/>
                <w:lang w:val="pt-PT" w:eastAsia="es-CO"/>
              </w:rPr>
              <w:t xml:space="preserve"> </w:t>
            </w:r>
          </w:p>
          <w:p w:rsidR="003F5C55" w:rsidRPr="003F5C55" w:rsidRDefault="008344B9" w:rsidP="003F5C5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t-PT" w:eastAsia="es-CO"/>
              </w:rPr>
            </w:pPr>
            <w:hyperlink r:id="rId15" w:history="1">
              <w:r w:rsidR="003F5C55" w:rsidRPr="003F5C55">
                <w:rPr>
                  <w:rFonts w:ascii="Arial" w:hAnsi="Arial" w:cs="Arial"/>
                  <w:color w:val="0000FF"/>
                  <w:sz w:val="18"/>
                  <w:szCs w:val="18"/>
                  <w:u w:val="single"/>
                  <w:lang w:val="pt-PT" w:eastAsia="es-CO"/>
                </w:rPr>
                <w:t>http://www.virtual.unal.edu.co/cursos/sedes/medellin/nivelacion/uv00004/index.html</w:t>
              </w:r>
            </w:hyperlink>
            <w:r w:rsidR="003F5C55" w:rsidRPr="003F5C55">
              <w:rPr>
                <w:rFonts w:ascii="Arial" w:hAnsi="Arial" w:cs="Arial"/>
                <w:color w:val="000000"/>
                <w:sz w:val="18"/>
                <w:szCs w:val="18"/>
                <w:lang w:val="pt-PT" w:eastAsia="es-CO"/>
              </w:rPr>
              <w:t xml:space="preserve"> </w:t>
            </w:r>
          </w:p>
          <w:p w:rsidR="003F5C55" w:rsidRPr="003F5C55" w:rsidRDefault="008344B9" w:rsidP="003F5C5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t-PT" w:eastAsia="es-CO"/>
              </w:rPr>
            </w:pPr>
            <w:hyperlink r:id="rId16" w:history="1">
              <w:r w:rsidR="003F5C55" w:rsidRPr="003F5C55">
                <w:rPr>
                  <w:rFonts w:ascii="Arial" w:hAnsi="Arial" w:cs="Arial"/>
                  <w:color w:val="0000FF"/>
                  <w:sz w:val="18"/>
                  <w:szCs w:val="18"/>
                  <w:u w:val="single"/>
                  <w:lang w:val="pt-PT" w:eastAsia="es-CO"/>
                </w:rPr>
                <w:t>http://ocw.mit.edu/ans7870/4/4.463/f04/module/Start.html</w:t>
              </w:r>
            </w:hyperlink>
            <w:r w:rsidR="003F5C55" w:rsidRPr="003F5C55">
              <w:rPr>
                <w:rFonts w:ascii="Arial" w:hAnsi="Arial" w:cs="Arial"/>
                <w:color w:val="000000"/>
                <w:sz w:val="18"/>
                <w:szCs w:val="18"/>
                <w:lang w:val="pt-PT" w:eastAsia="es-CO"/>
              </w:rPr>
              <w:t xml:space="preserve"> </w:t>
            </w:r>
          </w:p>
          <w:p w:rsidR="003F5C55" w:rsidRPr="003F5C55" w:rsidRDefault="008344B9" w:rsidP="003F5C55">
            <w:pPr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</w:pPr>
            <w:hyperlink r:id="rId17" w:history="1">
              <w:r w:rsidR="003F5C55" w:rsidRPr="003F5C55">
                <w:rPr>
                  <w:rFonts w:ascii="Arial" w:eastAsia="Calibri" w:hAnsi="Arial" w:cs="Arial"/>
                  <w:color w:val="0000FF"/>
                  <w:sz w:val="18"/>
                  <w:szCs w:val="18"/>
                  <w:u w:val="single"/>
                </w:rPr>
                <w:t>http://www.engapplets.vt.edu</w:t>
              </w:r>
            </w:hyperlink>
          </w:p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LABOR</w:t>
            </w:r>
            <w:r w:rsidR="001045BF">
              <w:rPr>
                <w:rFonts w:ascii="Arial" w:hAnsi="Arial" w:cs="Arial"/>
                <w:b/>
                <w:color w:val="0F243E" w:themeColor="text2" w:themeShade="80"/>
              </w:rPr>
              <w:t>A</w:t>
            </w: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TORIOS Y/O SITIOS DE PRÁCTICA</w:t>
            </w:r>
          </w:p>
          <w:p w:rsidR="003F5C55" w:rsidRPr="003F5C55" w:rsidRDefault="003F5C55" w:rsidP="00CC21F3">
            <w:pPr>
              <w:rPr>
                <w:rFonts w:ascii="Arial" w:hAnsi="Arial" w:cs="Arial"/>
                <w:color w:val="0F243E" w:themeColor="text2" w:themeShade="80"/>
                <w:sz w:val="22"/>
              </w:rPr>
            </w:pPr>
            <w:r w:rsidRPr="003F5C55">
              <w:rPr>
                <w:rFonts w:ascii="Arial" w:hAnsi="Arial" w:cs="Arial"/>
                <w:color w:val="0F243E" w:themeColor="text2" w:themeShade="80"/>
                <w:sz w:val="22"/>
              </w:rPr>
              <w:t>Laboratorios de física y laboratorios de la facultad de ingeniería mecánica</w:t>
            </w:r>
          </w:p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EQUIPOS Y MATERIALES</w:t>
            </w:r>
          </w:p>
          <w:p w:rsidR="003F5C55" w:rsidRPr="003F5C55" w:rsidRDefault="003F5C55" w:rsidP="00CC21F3">
            <w:pPr>
              <w:rPr>
                <w:rFonts w:ascii="Arial" w:hAnsi="Arial" w:cs="Arial"/>
                <w:color w:val="0F243E" w:themeColor="text2" w:themeShade="80"/>
                <w:sz w:val="22"/>
              </w:rPr>
            </w:pPr>
            <w:r w:rsidRPr="003F5C55">
              <w:rPr>
                <w:rFonts w:ascii="Arial" w:hAnsi="Arial" w:cs="Arial"/>
                <w:color w:val="0F243E" w:themeColor="text2" w:themeShade="80"/>
                <w:sz w:val="22"/>
              </w:rPr>
              <w:t>Calculadoras programables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5A1E78" w:rsidRPr="005A1E78" w:rsidRDefault="005A1E78" w:rsidP="005A1E78">
      <w:pPr>
        <w:rPr>
          <w:rFonts w:ascii="Arial" w:hAnsi="Arial" w:cs="Arial"/>
          <w:b/>
          <w:bCs/>
          <w:sz w:val="22"/>
          <w:szCs w:val="20"/>
        </w:rPr>
      </w:pPr>
      <w:r w:rsidRPr="005A1E78">
        <w:rPr>
          <w:rFonts w:ascii="Arial" w:hAnsi="Arial" w:cs="Arial"/>
          <w:b/>
          <w:bCs/>
          <w:sz w:val="22"/>
          <w:szCs w:val="20"/>
        </w:rPr>
        <w:t>FIRMA DOCENTE Y ESTUDIANTES</w:t>
      </w:r>
    </w:p>
    <w:p w:rsidR="005A1E78" w:rsidRPr="005A1E78" w:rsidRDefault="005A1E78" w:rsidP="005A1E78">
      <w:pPr>
        <w:ind w:right="-1"/>
        <w:rPr>
          <w:rFonts w:ascii="Arial" w:hAnsi="Arial" w:cs="Arial"/>
        </w:rPr>
      </w:pPr>
    </w:p>
    <w:p w:rsidR="005A1E78" w:rsidRPr="005A1E78" w:rsidRDefault="005A1E78" w:rsidP="005A1E78">
      <w:pPr>
        <w:rPr>
          <w:rFonts w:ascii="Arial" w:hAnsi="Arial" w:cs="Arial"/>
        </w:rPr>
      </w:pPr>
      <w:r w:rsidRPr="005A1E78">
        <w:rPr>
          <w:rFonts w:ascii="Arial" w:hAnsi="Arial" w:cs="Arial"/>
        </w:rPr>
        <w:t>Observaciones: Los siguientes estudiantes certifican que recibieron los contenidos programáticos</w:t>
      </w:r>
    </w:p>
    <w:p w:rsidR="005A1E78" w:rsidRDefault="005A1E78" w:rsidP="005A1E78"/>
    <w:p w:rsidR="005A1E78" w:rsidRPr="0086312B" w:rsidRDefault="005A1E78" w:rsidP="005A1E78">
      <w:pPr>
        <w:rPr>
          <w:rFonts w:ascii="Arial" w:hAnsi="Arial" w:cs="Arial"/>
          <w:color w:val="0F243E" w:themeColor="text2" w:themeShade="8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8"/>
        <w:gridCol w:w="2535"/>
        <w:gridCol w:w="1594"/>
        <w:gridCol w:w="1907"/>
      </w:tblGrid>
      <w:tr w:rsidR="005A1E78" w:rsidRPr="005F7601" w:rsidTr="008C1D27">
        <w:trPr>
          <w:trHeight w:val="469"/>
        </w:trPr>
        <w:tc>
          <w:tcPr>
            <w:tcW w:w="1667" w:type="pct"/>
            <w:shd w:val="clear" w:color="auto" w:fill="E0E0E0"/>
            <w:vAlign w:val="center"/>
          </w:tcPr>
          <w:p w:rsidR="005A1E78" w:rsidRPr="005F7601" w:rsidRDefault="005A1E78" w:rsidP="008C1D27">
            <w:pPr>
              <w:jc w:val="center"/>
              <w:rPr>
                <w:rFonts w:ascii="Arial Narrow" w:hAnsi="Arial Narrow" w:cs="Arial"/>
                <w:sz w:val="20"/>
                <w:szCs w:val="20"/>
                <w:lang w:val="es-CO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val="es-CO"/>
              </w:rPr>
              <w:t>NOMBRE DEL ESTUDIANTE</w:t>
            </w:r>
          </w:p>
        </w:tc>
        <w:tc>
          <w:tcPr>
            <w:tcW w:w="1400" w:type="pct"/>
            <w:shd w:val="clear" w:color="auto" w:fill="E0E0E0"/>
            <w:vAlign w:val="center"/>
          </w:tcPr>
          <w:p w:rsidR="005A1E78" w:rsidRPr="005F7601" w:rsidRDefault="005A1E78" w:rsidP="008C1D27">
            <w:pPr>
              <w:jc w:val="center"/>
              <w:rPr>
                <w:rFonts w:ascii="Arial Narrow" w:hAnsi="Arial Narrow" w:cs="Arial"/>
                <w:sz w:val="20"/>
                <w:szCs w:val="20"/>
                <w:lang w:val="es-CO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val="es-CO"/>
              </w:rPr>
              <w:t>FIRMA</w:t>
            </w:r>
          </w:p>
        </w:tc>
        <w:tc>
          <w:tcPr>
            <w:tcW w:w="880" w:type="pct"/>
            <w:shd w:val="clear" w:color="auto" w:fill="E0E0E0"/>
            <w:vAlign w:val="center"/>
          </w:tcPr>
          <w:p w:rsidR="005A1E78" w:rsidRPr="005F7601" w:rsidRDefault="005A1E78" w:rsidP="008C1D27">
            <w:pPr>
              <w:jc w:val="center"/>
              <w:rPr>
                <w:rFonts w:ascii="Arial Narrow" w:hAnsi="Arial Narrow" w:cs="Arial"/>
                <w:b/>
                <w:sz w:val="20"/>
                <w:szCs w:val="20"/>
                <w:lang w:val="es-CO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val="es-CO"/>
              </w:rPr>
              <w:t>Código</w:t>
            </w:r>
          </w:p>
        </w:tc>
        <w:tc>
          <w:tcPr>
            <w:tcW w:w="1053" w:type="pct"/>
            <w:shd w:val="clear" w:color="auto" w:fill="E0E0E0"/>
            <w:vAlign w:val="center"/>
          </w:tcPr>
          <w:p w:rsidR="005A1E78" w:rsidRPr="005F7601" w:rsidRDefault="005A1E78" w:rsidP="008C1D27">
            <w:pPr>
              <w:jc w:val="center"/>
              <w:rPr>
                <w:rFonts w:ascii="Arial Narrow" w:hAnsi="Arial Narrow" w:cs="Arial"/>
                <w:b/>
                <w:sz w:val="20"/>
                <w:szCs w:val="20"/>
                <w:lang w:val="es-CO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val="es-CO"/>
              </w:rPr>
              <w:t xml:space="preserve">Fecha </w:t>
            </w:r>
          </w:p>
        </w:tc>
      </w:tr>
      <w:tr w:rsidR="005A1E78" w:rsidRPr="005F7601" w:rsidTr="008C1D27">
        <w:tc>
          <w:tcPr>
            <w:tcW w:w="1667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5A1E78" w:rsidRPr="005F7601" w:rsidTr="008C1D27">
        <w:tc>
          <w:tcPr>
            <w:tcW w:w="1667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5A1E78" w:rsidRPr="005F7601" w:rsidTr="008C1D27">
        <w:tc>
          <w:tcPr>
            <w:tcW w:w="1667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5A1E78" w:rsidRPr="005F7601" w:rsidTr="008C1D27">
        <w:tc>
          <w:tcPr>
            <w:tcW w:w="1667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5A1E78" w:rsidRPr="005F7601" w:rsidTr="008C1D27">
        <w:tc>
          <w:tcPr>
            <w:tcW w:w="1667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5A1E78" w:rsidRPr="005F7601" w:rsidTr="008C1D27">
        <w:trPr>
          <w:trHeight w:val="70"/>
        </w:trPr>
        <w:tc>
          <w:tcPr>
            <w:tcW w:w="1667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5A1E78" w:rsidRPr="005F7601" w:rsidTr="008C1D27">
        <w:tc>
          <w:tcPr>
            <w:tcW w:w="1667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5A1E78" w:rsidRPr="005F7601" w:rsidTr="008C1D27">
        <w:tc>
          <w:tcPr>
            <w:tcW w:w="1667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5A1E78" w:rsidRPr="005F7601" w:rsidTr="008C1D27">
        <w:tc>
          <w:tcPr>
            <w:tcW w:w="1667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5A1E78" w:rsidRPr="005F7601" w:rsidTr="008C1D27">
        <w:tc>
          <w:tcPr>
            <w:tcW w:w="1667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5A1E78" w:rsidRPr="005F7601" w:rsidTr="008C1D27">
        <w:tc>
          <w:tcPr>
            <w:tcW w:w="1667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5A1E78" w:rsidRPr="005F7601" w:rsidTr="008C1D27">
        <w:tc>
          <w:tcPr>
            <w:tcW w:w="1667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5A1E78" w:rsidRPr="005F7601" w:rsidTr="008C1D27">
        <w:tc>
          <w:tcPr>
            <w:tcW w:w="1667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5A1E78" w:rsidRPr="005F7601" w:rsidTr="008C1D27">
        <w:tc>
          <w:tcPr>
            <w:tcW w:w="1667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5A1E78" w:rsidRPr="005F7601" w:rsidTr="008C1D27">
        <w:tc>
          <w:tcPr>
            <w:tcW w:w="1667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5A1E78" w:rsidRPr="005F7601" w:rsidTr="008C1D27">
        <w:tc>
          <w:tcPr>
            <w:tcW w:w="1667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5A1E78" w:rsidRPr="005F7601" w:rsidTr="008C1D27">
        <w:tc>
          <w:tcPr>
            <w:tcW w:w="1667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5A1E78" w:rsidRPr="005F7601" w:rsidTr="008C1D27">
        <w:tc>
          <w:tcPr>
            <w:tcW w:w="1667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5A1E78" w:rsidRPr="005F7601" w:rsidTr="008C1D27">
        <w:tc>
          <w:tcPr>
            <w:tcW w:w="1667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5A1E78" w:rsidRPr="005F7601" w:rsidTr="008C1D27">
        <w:tc>
          <w:tcPr>
            <w:tcW w:w="1667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5A1E78" w:rsidRPr="005F7601" w:rsidTr="008C1D27">
        <w:tc>
          <w:tcPr>
            <w:tcW w:w="1667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5A1E78" w:rsidRPr="005F7601" w:rsidTr="008C1D27">
        <w:tc>
          <w:tcPr>
            <w:tcW w:w="1667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5A1E78" w:rsidRPr="005F7601" w:rsidTr="008C1D27">
        <w:tc>
          <w:tcPr>
            <w:tcW w:w="1667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5A1E78" w:rsidRPr="005F7601" w:rsidTr="008C1D27">
        <w:tc>
          <w:tcPr>
            <w:tcW w:w="1667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5A1E78" w:rsidRPr="005F7601" w:rsidTr="008C1D27">
        <w:tc>
          <w:tcPr>
            <w:tcW w:w="1667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5A1E78" w:rsidRPr="005F7601" w:rsidTr="008C1D27">
        <w:tc>
          <w:tcPr>
            <w:tcW w:w="1667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5A1E78" w:rsidRPr="005F7601" w:rsidTr="008C1D27">
        <w:tc>
          <w:tcPr>
            <w:tcW w:w="1667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5A1E78" w:rsidRPr="005F7601" w:rsidTr="008C1D27">
        <w:tc>
          <w:tcPr>
            <w:tcW w:w="1667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5A1E78" w:rsidRPr="005F7601" w:rsidTr="008C1D27">
        <w:tc>
          <w:tcPr>
            <w:tcW w:w="1667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5A1E78" w:rsidRPr="005F7601" w:rsidRDefault="005A1E78" w:rsidP="008C1D27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</w:tbl>
    <w:p w:rsidR="00373F2F" w:rsidRDefault="00373F2F" w:rsidP="009D3B0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4901"/>
        <w:gridCol w:w="1415"/>
        <w:gridCol w:w="1825"/>
      </w:tblGrid>
      <w:tr w:rsidR="005A1E78" w:rsidRPr="005A1E78" w:rsidTr="005A1E78">
        <w:tc>
          <w:tcPr>
            <w:tcW w:w="9039" w:type="dxa"/>
            <w:gridSpan w:val="4"/>
            <w:shd w:val="clear" w:color="auto" w:fill="BFBFBF"/>
          </w:tcPr>
          <w:p w:rsidR="005A1E78" w:rsidRPr="005A1E78" w:rsidRDefault="005A1E78" w:rsidP="008C1D2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5A1E78">
              <w:rPr>
                <w:rFonts w:ascii="Arial" w:hAnsi="Arial" w:cs="Arial"/>
                <w:b/>
                <w:sz w:val="22"/>
                <w:szCs w:val="22"/>
                <w:lang w:val="es-MX"/>
              </w:rPr>
              <w:t>CONTROL DE CAMBIOS</w:t>
            </w:r>
          </w:p>
        </w:tc>
      </w:tr>
      <w:tr w:rsidR="005A1E78" w:rsidRPr="005A1E78" w:rsidTr="005A1E78">
        <w:tc>
          <w:tcPr>
            <w:tcW w:w="817" w:type="dxa"/>
            <w:shd w:val="clear" w:color="auto" w:fill="F2F2F2"/>
            <w:vAlign w:val="center"/>
          </w:tcPr>
          <w:p w:rsidR="005A1E78" w:rsidRPr="005A1E78" w:rsidRDefault="005A1E78" w:rsidP="008C1D27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5A1E78">
              <w:rPr>
                <w:rFonts w:ascii="Arial" w:hAnsi="Arial" w:cs="Arial"/>
                <w:sz w:val="22"/>
                <w:szCs w:val="22"/>
                <w:lang w:val="es-MX"/>
              </w:rPr>
              <w:t>CONS.</w:t>
            </w:r>
          </w:p>
        </w:tc>
        <w:tc>
          <w:tcPr>
            <w:tcW w:w="4961" w:type="dxa"/>
            <w:shd w:val="clear" w:color="auto" w:fill="F2F2F2"/>
            <w:vAlign w:val="center"/>
          </w:tcPr>
          <w:p w:rsidR="005A1E78" w:rsidRPr="005A1E78" w:rsidRDefault="005A1E78" w:rsidP="008C1D27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5A1E78">
              <w:rPr>
                <w:rFonts w:ascii="Arial" w:hAnsi="Arial" w:cs="Arial"/>
                <w:sz w:val="22"/>
                <w:szCs w:val="22"/>
                <w:lang w:val="es-MX"/>
              </w:rPr>
              <w:t>TIPO DE CAMBIO O ACTUALIZACION</w:t>
            </w:r>
          </w:p>
        </w:tc>
        <w:tc>
          <w:tcPr>
            <w:tcW w:w="1418" w:type="dxa"/>
            <w:shd w:val="clear" w:color="auto" w:fill="F2F2F2"/>
            <w:vAlign w:val="center"/>
          </w:tcPr>
          <w:p w:rsidR="005A1E78" w:rsidRPr="005A1E78" w:rsidRDefault="005A1E78" w:rsidP="008C1D27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5A1E78">
              <w:rPr>
                <w:rFonts w:ascii="Arial" w:hAnsi="Arial" w:cs="Arial"/>
                <w:sz w:val="22"/>
                <w:szCs w:val="22"/>
                <w:lang w:val="es-MX"/>
              </w:rPr>
              <w:t>REVISION</w:t>
            </w:r>
          </w:p>
        </w:tc>
        <w:tc>
          <w:tcPr>
            <w:tcW w:w="1843" w:type="dxa"/>
            <w:shd w:val="clear" w:color="auto" w:fill="F2F2F2"/>
            <w:vAlign w:val="center"/>
          </w:tcPr>
          <w:p w:rsidR="005A1E78" w:rsidRPr="005A1E78" w:rsidRDefault="005A1E78" w:rsidP="008C1D27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5A1E78">
              <w:rPr>
                <w:rFonts w:ascii="Arial" w:hAnsi="Arial" w:cs="Arial"/>
                <w:sz w:val="22"/>
                <w:szCs w:val="22"/>
                <w:lang w:val="es-MX"/>
              </w:rPr>
              <w:t xml:space="preserve">FECHA </w:t>
            </w:r>
          </w:p>
        </w:tc>
      </w:tr>
      <w:tr w:rsidR="005A1E78" w:rsidRPr="005A1E78" w:rsidTr="005A1E78">
        <w:tc>
          <w:tcPr>
            <w:tcW w:w="817" w:type="dxa"/>
            <w:shd w:val="clear" w:color="auto" w:fill="auto"/>
            <w:vAlign w:val="center"/>
          </w:tcPr>
          <w:p w:rsidR="005A1E78" w:rsidRPr="005A1E78" w:rsidRDefault="005A1E78" w:rsidP="008C1D27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5A1E78">
              <w:rPr>
                <w:rFonts w:ascii="Arial" w:hAnsi="Arial" w:cs="Arial"/>
                <w:sz w:val="22"/>
                <w:szCs w:val="22"/>
                <w:lang w:val="es-MX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:rsidR="005A1E78" w:rsidRPr="005A1E78" w:rsidRDefault="005A1E78" w:rsidP="008C1D27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5A1E78">
              <w:rPr>
                <w:rFonts w:ascii="Arial" w:hAnsi="Arial" w:cs="Arial"/>
                <w:sz w:val="22"/>
                <w:szCs w:val="22"/>
                <w:lang w:val="es-MX"/>
              </w:rPr>
              <w:t>Emisión inicial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A1E78" w:rsidRPr="005A1E78" w:rsidRDefault="005A1E78" w:rsidP="008C1D27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5A1E78">
              <w:rPr>
                <w:rFonts w:ascii="Arial" w:hAnsi="Arial" w:cs="Arial"/>
                <w:sz w:val="22"/>
                <w:szCs w:val="22"/>
                <w:lang w:val="es-MX"/>
              </w:rP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1E78" w:rsidRPr="005A1E78" w:rsidRDefault="005A1E78" w:rsidP="008C1D27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5A1E78">
              <w:rPr>
                <w:rFonts w:ascii="Arial" w:hAnsi="Arial" w:cs="Arial"/>
                <w:sz w:val="22"/>
                <w:szCs w:val="22"/>
                <w:lang w:val="es-MX"/>
              </w:rPr>
              <w:t>Nov. 2010</w:t>
            </w:r>
          </w:p>
        </w:tc>
      </w:tr>
      <w:tr w:rsidR="005A1E78" w:rsidRPr="005A1E78" w:rsidTr="005A1E78">
        <w:tc>
          <w:tcPr>
            <w:tcW w:w="817" w:type="dxa"/>
            <w:shd w:val="clear" w:color="auto" w:fill="auto"/>
            <w:vAlign w:val="center"/>
          </w:tcPr>
          <w:p w:rsidR="005A1E78" w:rsidRPr="005A1E78" w:rsidRDefault="005A1E78" w:rsidP="008C1D27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5A1E78"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:rsidR="005A1E78" w:rsidRPr="005A1E78" w:rsidRDefault="005A1E78" w:rsidP="008C1D27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5A1E78">
              <w:rPr>
                <w:rFonts w:ascii="Arial" w:hAnsi="Arial" w:cs="Arial"/>
                <w:sz w:val="22"/>
                <w:szCs w:val="22"/>
                <w:lang w:val="es-MX"/>
              </w:rPr>
              <w:t>Revisión contenido temático y datos del semestre</w:t>
            </w:r>
          </w:p>
          <w:p w:rsidR="005A1E78" w:rsidRPr="005A1E78" w:rsidRDefault="005A1E78" w:rsidP="008C1D27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5A1E78">
              <w:rPr>
                <w:rFonts w:ascii="Arial" w:hAnsi="Arial" w:cs="Arial"/>
                <w:sz w:val="22"/>
                <w:szCs w:val="22"/>
                <w:lang w:val="es-MX"/>
              </w:rPr>
              <w:t>Actualización Bibliografía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A1E78" w:rsidRPr="005A1E78" w:rsidRDefault="005A1E78" w:rsidP="008C1D27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5A1E78">
              <w:rPr>
                <w:rFonts w:ascii="Arial" w:hAnsi="Arial" w:cs="Arial"/>
                <w:sz w:val="22"/>
                <w:szCs w:val="22"/>
                <w:lang w:val="es-MX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1E78" w:rsidRPr="005A1E78" w:rsidRDefault="005A1E78" w:rsidP="008C1D27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5A1E78">
              <w:rPr>
                <w:rFonts w:ascii="Arial" w:hAnsi="Arial" w:cs="Arial"/>
                <w:sz w:val="22"/>
                <w:szCs w:val="22"/>
                <w:lang w:val="es-MX"/>
              </w:rPr>
              <w:t>Ago. 2012</w:t>
            </w:r>
          </w:p>
        </w:tc>
      </w:tr>
      <w:tr w:rsidR="005A1E78" w:rsidRPr="005A1E78" w:rsidTr="005A1E78">
        <w:tc>
          <w:tcPr>
            <w:tcW w:w="817" w:type="dxa"/>
            <w:shd w:val="clear" w:color="auto" w:fill="auto"/>
            <w:vAlign w:val="center"/>
          </w:tcPr>
          <w:p w:rsidR="005A1E78" w:rsidRPr="005A1E78" w:rsidRDefault="005A1E78" w:rsidP="008C1D27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5A1E78">
              <w:rPr>
                <w:rFonts w:ascii="Arial" w:hAnsi="Arial" w:cs="Arial"/>
                <w:sz w:val="22"/>
                <w:szCs w:val="22"/>
                <w:lang w:val="es-MX"/>
              </w:rPr>
              <w:t>3</w:t>
            </w:r>
          </w:p>
        </w:tc>
        <w:tc>
          <w:tcPr>
            <w:tcW w:w="4961" w:type="dxa"/>
            <w:shd w:val="clear" w:color="auto" w:fill="auto"/>
          </w:tcPr>
          <w:p w:rsidR="005A1E78" w:rsidRPr="005A1E78" w:rsidRDefault="005A1E78" w:rsidP="008C1D27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5A1E78">
              <w:rPr>
                <w:rFonts w:ascii="Arial" w:hAnsi="Arial" w:cs="Arial"/>
                <w:sz w:val="22"/>
                <w:szCs w:val="22"/>
                <w:lang w:val="es-MX"/>
              </w:rPr>
              <w:t>Aprobación contenidos temáticos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A1E78" w:rsidRPr="005A1E78" w:rsidRDefault="005A1E78" w:rsidP="008C1D27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5A1E78">
              <w:rPr>
                <w:rFonts w:ascii="Arial" w:hAnsi="Arial" w:cs="Arial"/>
                <w:sz w:val="22"/>
                <w:szCs w:val="22"/>
                <w:lang w:val="es-MX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1E78" w:rsidRPr="005A1E78" w:rsidRDefault="005A1E78" w:rsidP="008C1D27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5A1E78">
              <w:rPr>
                <w:rFonts w:ascii="Arial" w:hAnsi="Arial" w:cs="Arial"/>
                <w:sz w:val="22"/>
                <w:szCs w:val="22"/>
                <w:lang w:val="es-MX"/>
              </w:rPr>
              <w:t>Junio 18 de 2014</w:t>
            </w:r>
          </w:p>
        </w:tc>
      </w:tr>
      <w:tr w:rsidR="005A1E78" w:rsidRPr="005A1E78" w:rsidTr="005A1E78">
        <w:tc>
          <w:tcPr>
            <w:tcW w:w="817" w:type="dxa"/>
            <w:shd w:val="clear" w:color="auto" w:fill="auto"/>
            <w:vAlign w:val="center"/>
          </w:tcPr>
          <w:p w:rsidR="005A1E78" w:rsidRPr="005A1E78" w:rsidRDefault="005A1E78" w:rsidP="008C1D27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4</w:t>
            </w:r>
          </w:p>
        </w:tc>
        <w:tc>
          <w:tcPr>
            <w:tcW w:w="4961" w:type="dxa"/>
            <w:shd w:val="clear" w:color="auto" w:fill="auto"/>
          </w:tcPr>
          <w:p w:rsidR="005A1E78" w:rsidRPr="005A1E78" w:rsidRDefault="005A1E78" w:rsidP="008C1D27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Cambio a nuevo formato según Unidad de Desarrollo Curricular. USTA Tunja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A1E78" w:rsidRPr="005A1E78" w:rsidRDefault="005A1E78" w:rsidP="008C1D27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A1E78" w:rsidRPr="005A1E78" w:rsidRDefault="005A1E78" w:rsidP="008C1D27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Enero de 2015</w:t>
            </w:r>
          </w:p>
        </w:tc>
      </w:tr>
      <w:tr w:rsidR="005A1E78" w:rsidRPr="005A1E78" w:rsidTr="005A1E78">
        <w:tc>
          <w:tcPr>
            <w:tcW w:w="817" w:type="dxa"/>
            <w:shd w:val="clear" w:color="auto" w:fill="auto"/>
            <w:vAlign w:val="center"/>
          </w:tcPr>
          <w:p w:rsidR="005A1E78" w:rsidRPr="005A1E78" w:rsidRDefault="005A1E78" w:rsidP="008C1D27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5</w:t>
            </w:r>
          </w:p>
        </w:tc>
        <w:tc>
          <w:tcPr>
            <w:tcW w:w="4961" w:type="dxa"/>
            <w:shd w:val="clear" w:color="auto" w:fill="auto"/>
          </w:tcPr>
          <w:p w:rsidR="005A1E78" w:rsidRPr="005A1E78" w:rsidRDefault="005A1E78" w:rsidP="008C1D27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Actualización de contenido Temático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A1E78" w:rsidRPr="005A1E78" w:rsidRDefault="005A1E78" w:rsidP="008C1D27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1E78" w:rsidRPr="005A1E78" w:rsidRDefault="005A1E78" w:rsidP="008C1D27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Julio de 2015</w:t>
            </w:r>
          </w:p>
        </w:tc>
      </w:tr>
    </w:tbl>
    <w:p w:rsidR="005A1E78" w:rsidRDefault="005A1E78" w:rsidP="009D3B04"/>
    <w:p w:rsidR="005A1E78" w:rsidRPr="005A1E78" w:rsidRDefault="005A1E78" w:rsidP="005A1E78">
      <w:pPr>
        <w:rPr>
          <w:rFonts w:ascii="Arial" w:hAnsi="Arial" w:cs="Arial"/>
          <w:sz w:val="18"/>
          <w:szCs w:val="20"/>
          <w:lang w:val="es-CO"/>
        </w:rPr>
      </w:pPr>
      <w:r w:rsidRPr="005A1E78">
        <w:rPr>
          <w:rFonts w:ascii="Arial" w:hAnsi="Arial" w:cs="Arial"/>
          <w:sz w:val="18"/>
          <w:szCs w:val="20"/>
          <w:lang w:val="es-CO"/>
        </w:rPr>
        <w:tab/>
      </w:r>
    </w:p>
    <w:p w:rsidR="005A1E78" w:rsidRPr="005A1E78" w:rsidRDefault="005A1E78" w:rsidP="005A1E78">
      <w:pPr>
        <w:rPr>
          <w:rFonts w:ascii="Arial" w:hAnsi="Arial" w:cs="Arial"/>
          <w:sz w:val="18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5A1E78" w:rsidTr="005A1E78">
        <w:tc>
          <w:tcPr>
            <w:tcW w:w="4489" w:type="dxa"/>
          </w:tcPr>
          <w:p w:rsidR="005A1E78" w:rsidRDefault="005A1E78" w:rsidP="005A1E78">
            <w:pPr>
              <w:rPr>
                <w:rFonts w:ascii="Arial" w:hAnsi="Arial" w:cs="Arial"/>
                <w:b/>
                <w:sz w:val="18"/>
                <w:lang w:val="pt-PT"/>
              </w:rPr>
            </w:pPr>
            <w:r w:rsidRPr="005A1E78">
              <w:rPr>
                <w:rFonts w:ascii="Arial" w:hAnsi="Arial" w:cs="Arial"/>
                <w:sz w:val="18"/>
                <w:szCs w:val="20"/>
                <w:lang w:val="es-CO"/>
              </w:rPr>
              <w:t>Docente</w:t>
            </w:r>
            <w:r w:rsidRPr="005A1E78">
              <w:rPr>
                <w:rFonts w:ascii="Arial" w:hAnsi="Arial" w:cs="Arial"/>
                <w:b/>
                <w:sz w:val="18"/>
                <w:lang w:val="pt-PT"/>
              </w:rPr>
              <w:t xml:space="preserve"> </w:t>
            </w:r>
          </w:p>
          <w:p w:rsidR="005A1E78" w:rsidRPr="005A1E78" w:rsidRDefault="005A1E78" w:rsidP="005A1E78">
            <w:pPr>
              <w:rPr>
                <w:rFonts w:ascii="Arial" w:hAnsi="Arial" w:cs="Arial"/>
                <w:b/>
                <w:sz w:val="18"/>
                <w:lang w:val="pt-PT"/>
              </w:rPr>
            </w:pPr>
            <w:r w:rsidRPr="005A1E78">
              <w:rPr>
                <w:rFonts w:ascii="Arial" w:hAnsi="Arial" w:cs="Arial"/>
                <w:b/>
                <w:sz w:val="18"/>
                <w:lang w:val="pt-PT"/>
              </w:rPr>
              <w:t>ING. ALONSO HERNANDEZ MOLANO</w:t>
            </w:r>
          </w:p>
          <w:p w:rsidR="005A1E78" w:rsidRDefault="005A1E78" w:rsidP="009D3B04">
            <w:pPr>
              <w:rPr>
                <w:rFonts w:ascii="Arial" w:hAnsi="Arial" w:cs="Arial"/>
                <w:sz w:val="18"/>
                <w:lang w:val="pt-PT"/>
              </w:rPr>
            </w:pPr>
          </w:p>
          <w:p w:rsidR="005A1E78" w:rsidRDefault="005A1E78" w:rsidP="009D3B04">
            <w:pPr>
              <w:rPr>
                <w:rFonts w:ascii="Arial" w:hAnsi="Arial" w:cs="Arial"/>
                <w:sz w:val="18"/>
                <w:lang w:val="pt-PT"/>
              </w:rPr>
            </w:pPr>
          </w:p>
          <w:p w:rsidR="005A1E78" w:rsidRPr="005A1E78" w:rsidRDefault="005A1E78" w:rsidP="009D3B04">
            <w:pPr>
              <w:rPr>
                <w:rFonts w:ascii="Arial" w:hAnsi="Arial" w:cs="Arial"/>
                <w:sz w:val="18"/>
                <w:lang w:val="pt-PT"/>
              </w:rPr>
            </w:pPr>
          </w:p>
          <w:p w:rsidR="005A1E78" w:rsidRDefault="005A1E78" w:rsidP="009D3B04">
            <w:pPr>
              <w:rPr>
                <w:rFonts w:ascii="Arial" w:hAnsi="Arial" w:cs="Arial"/>
                <w:sz w:val="18"/>
              </w:rPr>
            </w:pPr>
          </w:p>
          <w:p w:rsidR="005A1E78" w:rsidRDefault="005A1E78" w:rsidP="009D3B04">
            <w:r w:rsidRPr="005A1E78">
              <w:rPr>
                <w:rFonts w:ascii="Arial" w:hAnsi="Arial" w:cs="Arial"/>
                <w:sz w:val="18"/>
              </w:rPr>
              <w:t>FIRMA</w:t>
            </w:r>
            <w:r>
              <w:rPr>
                <w:rFonts w:ascii="Arial" w:hAnsi="Arial" w:cs="Arial"/>
                <w:sz w:val="18"/>
              </w:rPr>
              <w:t xml:space="preserve"> _______________________________</w:t>
            </w:r>
          </w:p>
        </w:tc>
        <w:tc>
          <w:tcPr>
            <w:tcW w:w="4489" w:type="dxa"/>
          </w:tcPr>
          <w:p w:rsidR="005A1E78" w:rsidRDefault="005A1E78" w:rsidP="009D3B04">
            <w:pPr>
              <w:rPr>
                <w:rFonts w:ascii="Arial" w:hAnsi="Arial" w:cs="Arial"/>
                <w:sz w:val="18"/>
                <w:szCs w:val="20"/>
                <w:lang w:val="es-CO"/>
              </w:rPr>
            </w:pPr>
            <w:proofErr w:type="spellStart"/>
            <w:r w:rsidRPr="005A1E78">
              <w:rPr>
                <w:rFonts w:ascii="Arial" w:hAnsi="Arial" w:cs="Arial"/>
                <w:sz w:val="18"/>
                <w:szCs w:val="20"/>
                <w:lang w:val="es-CO"/>
              </w:rPr>
              <w:t>VoBo</w:t>
            </w:r>
            <w:proofErr w:type="spellEnd"/>
            <w:r w:rsidRPr="005A1E78">
              <w:rPr>
                <w:rFonts w:ascii="Arial" w:hAnsi="Arial" w:cs="Arial"/>
                <w:sz w:val="18"/>
                <w:szCs w:val="20"/>
                <w:lang w:val="es-CO"/>
              </w:rPr>
              <w:t xml:space="preserve"> DECANO</w:t>
            </w:r>
          </w:p>
          <w:p w:rsidR="005A1E78" w:rsidRDefault="005A1E78" w:rsidP="009D3B04">
            <w:pPr>
              <w:rPr>
                <w:rFonts w:ascii="Arial" w:hAnsi="Arial" w:cs="Arial"/>
                <w:sz w:val="18"/>
                <w:szCs w:val="20"/>
                <w:lang w:val="es-CO"/>
              </w:rPr>
            </w:pPr>
          </w:p>
          <w:p w:rsidR="005A1E78" w:rsidRDefault="005A1E78" w:rsidP="009D3B04">
            <w:pPr>
              <w:rPr>
                <w:rFonts w:ascii="Arial" w:hAnsi="Arial" w:cs="Arial"/>
                <w:sz w:val="18"/>
                <w:szCs w:val="20"/>
                <w:lang w:val="es-CO"/>
              </w:rPr>
            </w:pPr>
          </w:p>
          <w:p w:rsidR="005A1E78" w:rsidRDefault="005A1E78" w:rsidP="009D3B04">
            <w:pPr>
              <w:rPr>
                <w:rFonts w:ascii="Arial" w:hAnsi="Arial" w:cs="Arial"/>
                <w:sz w:val="18"/>
                <w:szCs w:val="20"/>
                <w:lang w:val="es-CO"/>
              </w:rPr>
            </w:pPr>
          </w:p>
          <w:p w:rsidR="005A1E78" w:rsidRDefault="005A1E78" w:rsidP="009D3B04">
            <w:pPr>
              <w:rPr>
                <w:rFonts w:ascii="Arial" w:hAnsi="Arial" w:cs="Arial"/>
                <w:sz w:val="18"/>
                <w:szCs w:val="20"/>
                <w:lang w:val="es-CO"/>
              </w:rPr>
            </w:pPr>
          </w:p>
          <w:p w:rsidR="005A1E78" w:rsidRDefault="005A1E78" w:rsidP="009D3B04">
            <w:pPr>
              <w:rPr>
                <w:rFonts w:ascii="Arial" w:hAnsi="Arial" w:cs="Arial"/>
                <w:sz w:val="18"/>
              </w:rPr>
            </w:pPr>
          </w:p>
          <w:p w:rsidR="005A1E78" w:rsidRDefault="005A1E78" w:rsidP="009D3B04">
            <w:r w:rsidRPr="005A1E78">
              <w:rPr>
                <w:rFonts w:ascii="Arial" w:hAnsi="Arial" w:cs="Arial"/>
                <w:sz w:val="18"/>
              </w:rPr>
              <w:t>FIRMA</w:t>
            </w:r>
            <w:r>
              <w:rPr>
                <w:rFonts w:ascii="Arial" w:hAnsi="Arial" w:cs="Arial"/>
                <w:sz w:val="18"/>
              </w:rPr>
              <w:t xml:space="preserve"> _______________________________</w:t>
            </w:r>
          </w:p>
        </w:tc>
      </w:tr>
    </w:tbl>
    <w:p w:rsidR="005A1E78" w:rsidRPr="009D3B04" w:rsidRDefault="005A1E78" w:rsidP="009D3B04"/>
    <w:sectPr w:rsidR="005A1E78" w:rsidRPr="009D3B04" w:rsidSect="00F60130">
      <w:headerReference w:type="even" r:id="rId18"/>
      <w:headerReference w:type="default" r:id="rId19"/>
      <w:footerReference w:type="default" r:id="rId20"/>
      <w:headerReference w:type="first" r:id="rId21"/>
      <w:pgSz w:w="12240" w:h="15840"/>
      <w:pgMar w:top="2127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4B9" w:rsidRDefault="008344B9">
      <w:r>
        <w:separator/>
      </w:r>
    </w:p>
  </w:endnote>
  <w:endnote w:type="continuationSeparator" w:id="0">
    <w:p w:rsidR="008344B9" w:rsidRDefault="00834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yriad Pro">
    <w:altName w:val="Malgun Gothic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9D3B04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73077B4" wp14:editId="696CD7C1">
              <wp:simplePos x="0" y="0"/>
              <wp:positionH relativeFrom="column">
                <wp:posOffset>551702</wp:posOffset>
              </wp:positionH>
              <wp:positionV relativeFrom="paragraph">
                <wp:posOffset>-320184</wp:posOffset>
              </wp:positionV>
              <wp:extent cx="4004310" cy="831850"/>
              <wp:effectExtent l="0" t="0" r="0" b="635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4310" cy="831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Sede Centro,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 19 Nº 11 - 64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 Sede Campus: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Av. Universitaria Cll. 48 No. 1-235 este</w:t>
                          </w:r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Santoto Librería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Local 1-106. Centro Comercial UNICENTRO</w:t>
                          </w:r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PBX: (8) 744 04 04 / Línea Nacional: 018000932340</w:t>
                          </w:r>
                        </w:p>
                        <w:p w:rsidR="00133C1C" w:rsidRPr="00F60130" w:rsidRDefault="008344B9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</w:p>
                        <w:p w:rsidR="00133C1C" w:rsidRDefault="008344B9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="009D3B04" w:rsidRPr="004B6B71">
                              <w:rPr>
                                <w:rStyle w:val="Hipervnculo"/>
                                <w:rFonts w:ascii="Myriad Pro" w:hAnsi="Myriad Pro"/>
                                <w:b/>
                                <w:sz w:val="16"/>
                                <w:szCs w:val="16"/>
                              </w:rPr>
                              <w:t>www.ustatunja.edu.co</w:t>
                            </w:r>
                          </w:hyperlink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Tunja, Boyacá, Colombia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5="http://schemas.microsoft.com/office/word/2012/wordml">
          <w:pict>
            <v:shapetype w14:anchorId="073077B4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43.45pt;margin-top:-25.2pt;width:315.3pt;height:65.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" filled="f" stroked="f">
              <v:textbox style="mso-fit-shape-to-text:t">
                <w:txbxContent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Sede Centro,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 19 Nº 11 - 64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 Sede Campus: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Av. Universitaria Cll. 48 No. 1-235 este</w:t>
                    </w:r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Santoto Librería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Local 1-106. Centro Comercial UNICENTRO</w:t>
                    </w:r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PBX: (8) 744 04 04 / Línea Nacional: 018000932340</w:t>
                    </w:r>
                  </w:p>
                  <w:p w:rsidR="00133C1C" w:rsidRPr="00F60130" w:rsidRDefault="008F61ED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</w:p>
                  <w:p w:rsidR="00133C1C" w:rsidRDefault="008F61ED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hyperlink r:id="rId2" w:history="1">
                      <w:r w:rsidR="009D3B04" w:rsidRPr="004B6B71">
                        <w:rPr>
                          <w:rStyle w:val="Hipervnculo"/>
                          <w:rFonts w:ascii="Myriad Pro" w:hAnsi="Myriad Pro"/>
                          <w:b/>
                          <w:sz w:val="16"/>
                          <w:szCs w:val="16"/>
                        </w:rPr>
                        <w:t>www.ustatunja.edu.co</w:t>
                      </w:r>
                    </w:hyperlink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sz w:val="16"/>
                        <w:szCs w:val="16"/>
                      </w:rPr>
                    </w:pPr>
                    <w:r>
                      <w:rPr>
                        <w:rFonts w:ascii="Myriad Pro" w:hAnsi="Myriad Pro"/>
                        <w:sz w:val="16"/>
                        <w:szCs w:val="16"/>
                      </w:rPr>
                      <w:t>Tunja, Boyacá, Colombia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4B9" w:rsidRDefault="008344B9">
      <w:r>
        <w:separator/>
      </w:r>
    </w:p>
  </w:footnote>
  <w:footnote w:type="continuationSeparator" w:id="0">
    <w:p w:rsidR="008344B9" w:rsidRDefault="008344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8344B9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8" o:spid="_x0000_s2050" type="#_x0000_t75" style="position:absolute;margin-left:0;margin-top:0;width:591.25pt;height:788.35pt;z-index:-251656192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9D3B04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1312" behindDoc="1" locked="0" layoutInCell="1" allowOverlap="1" wp14:anchorId="38055A05" wp14:editId="405B3C98">
          <wp:simplePos x="0" y="0"/>
          <wp:positionH relativeFrom="column">
            <wp:posOffset>-1086486</wp:posOffset>
          </wp:positionH>
          <wp:positionV relativeFrom="paragraph">
            <wp:posOffset>-467826</wp:posOffset>
          </wp:positionV>
          <wp:extent cx="7784537" cy="10073744"/>
          <wp:effectExtent l="0" t="0" r="0" b="1016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bretes_v4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4817" cy="1007410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8344B9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7" o:spid="_x0000_s2049" type="#_x0000_t75" style="position:absolute;margin-left:0;margin-top:0;width:591.25pt;height:788.35pt;z-index:-251657216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6384"/>
    <w:multiLevelType w:val="multilevel"/>
    <w:tmpl w:val="235CC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3B3DCC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0C7C98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631292"/>
    <w:multiLevelType w:val="hybridMultilevel"/>
    <w:tmpl w:val="D5B070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71D76"/>
    <w:multiLevelType w:val="hybridMultilevel"/>
    <w:tmpl w:val="2F30B20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627E0F"/>
    <w:multiLevelType w:val="hybridMultilevel"/>
    <w:tmpl w:val="81E46D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4945F1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3231EC"/>
    <w:multiLevelType w:val="hybridMultilevel"/>
    <w:tmpl w:val="B0A2BC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787468"/>
    <w:multiLevelType w:val="multilevel"/>
    <w:tmpl w:val="2138C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59F08BD"/>
    <w:multiLevelType w:val="hybridMultilevel"/>
    <w:tmpl w:val="AE406E88"/>
    <w:lvl w:ilvl="0" w:tplc="CC6A79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6F2FFB"/>
    <w:multiLevelType w:val="multilevel"/>
    <w:tmpl w:val="B9602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BC42C30"/>
    <w:multiLevelType w:val="hybridMultilevel"/>
    <w:tmpl w:val="F68AC9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4D4774"/>
    <w:multiLevelType w:val="multilevel"/>
    <w:tmpl w:val="D3DC1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3A5018B"/>
    <w:multiLevelType w:val="hybridMultilevel"/>
    <w:tmpl w:val="DB7A80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240D0A"/>
    <w:multiLevelType w:val="multilevel"/>
    <w:tmpl w:val="BEA45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971634C"/>
    <w:multiLevelType w:val="multilevel"/>
    <w:tmpl w:val="2CC03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9982EA8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A04FA2"/>
    <w:multiLevelType w:val="hybridMultilevel"/>
    <w:tmpl w:val="A22AA0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46384A"/>
    <w:multiLevelType w:val="hybridMultilevel"/>
    <w:tmpl w:val="32AECDA8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7670E6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9B5A6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F10F95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23685F"/>
    <w:multiLevelType w:val="hybridMultilevel"/>
    <w:tmpl w:val="8B2A2E04"/>
    <w:lvl w:ilvl="0" w:tplc="BE6E3DA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356E1E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5859EC"/>
    <w:multiLevelType w:val="hybridMultilevel"/>
    <w:tmpl w:val="F8407BD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164DB4"/>
    <w:multiLevelType w:val="hybridMultilevel"/>
    <w:tmpl w:val="4ACE4D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FA666C"/>
    <w:multiLevelType w:val="hybridMultilevel"/>
    <w:tmpl w:val="FAEA7642"/>
    <w:lvl w:ilvl="0" w:tplc="D0FC0F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C63F0D"/>
    <w:multiLevelType w:val="hybridMultilevel"/>
    <w:tmpl w:val="134CBD54"/>
    <w:lvl w:ilvl="0" w:tplc="EBA0DAA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B248CE"/>
    <w:multiLevelType w:val="hybridMultilevel"/>
    <w:tmpl w:val="6570FFA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082798"/>
    <w:multiLevelType w:val="hybridMultilevel"/>
    <w:tmpl w:val="97D0A6EE"/>
    <w:lvl w:ilvl="0" w:tplc="F58E126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F47168"/>
    <w:multiLevelType w:val="hybridMultilevel"/>
    <w:tmpl w:val="C6E6DA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3D5213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>
    <w:nsid w:val="62D6712F"/>
    <w:multiLevelType w:val="hybridMultilevel"/>
    <w:tmpl w:val="964413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BA057D"/>
    <w:multiLevelType w:val="multilevel"/>
    <w:tmpl w:val="6C626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689440C2"/>
    <w:multiLevelType w:val="hybridMultilevel"/>
    <w:tmpl w:val="D05CD55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E02AB1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7A400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>
    <w:nsid w:val="697B557A"/>
    <w:multiLevelType w:val="hybridMultilevel"/>
    <w:tmpl w:val="E20EBA4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87199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9A2E4E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8B5D21"/>
    <w:multiLevelType w:val="hybridMultilevel"/>
    <w:tmpl w:val="23CE22C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8435AE"/>
    <w:multiLevelType w:val="multilevel"/>
    <w:tmpl w:val="054CA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7B221C66"/>
    <w:multiLevelType w:val="hybridMultilevel"/>
    <w:tmpl w:val="115E82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8B5D2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>
    <w:nsid w:val="7E820560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AE0304"/>
    <w:multiLevelType w:val="hybridMultilevel"/>
    <w:tmpl w:val="B0FC40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5"/>
  </w:num>
  <w:num w:numId="3">
    <w:abstractNumId w:val="32"/>
  </w:num>
  <w:num w:numId="4">
    <w:abstractNumId w:val="45"/>
  </w:num>
  <w:num w:numId="5">
    <w:abstractNumId w:val="36"/>
  </w:num>
  <w:num w:numId="6">
    <w:abstractNumId w:val="22"/>
  </w:num>
  <w:num w:numId="7">
    <w:abstractNumId w:val="42"/>
  </w:num>
  <w:num w:numId="8">
    <w:abstractNumId w:val="29"/>
  </w:num>
  <w:num w:numId="9">
    <w:abstractNumId w:val="4"/>
  </w:num>
  <w:num w:numId="10">
    <w:abstractNumId w:val="28"/>
  </w:num>
  <w:num w:numId="11">
    <w:abstractNumId w:val="11"/>
  </w:num>
  <w:num w:numId="12">
    <w:abstractNumId w:val="7"/>
  </w:num>
  <w:num w:numId="13">
    <w:abstractNumId w:val="43"/>
  </w:num>
  <w:num w:numId="14">
    <w:abstractNumId w:val="31"/>
  </w:num>
  <w:num w:numId="15">
    <w:abstractNumId w:val="5"/>
  </w:num>
  <w:num w:numId="16">
    <w:abstractNumId w:val="26"/>
  </w:num>
  <w:num w:numId="17">
    <w:abstractNumId w:val="21"/>
  </w:num>
  <w:num w:numId="18">
    <w:abstractNumId w:val="44"/>
  </w:num>
  <w:num w:numId="19">
    <w:abstractNumId w:val="39"/>
  </w:num>
  <w:num w:numId="20">
    <w:abstractNumId w:val="20"/>
  </w:num>
  <w:num w:numId="21">
    <w:abstractNumId w:val="38"/>
  </w:num>
  <w:num w:numId="22">
    <w:abstractNumId w:val="6"/>
  </w:num>
  <w:num w:numId="23">
    <w:abstractNumId w:val="19"/>
  </w:num>
  <w:num w:numId="24">
    <w:abstractNumId w:val="23"/>
  </w:num>
  <w:num w:numId="25">
    <w:abstractNumId w:val="18"/>
  </w:num>
  <w:num w:numId="26">
    <w:abstractNumId w:val="27"/>
  </w:num>
  <w:num w:numId="27">
    <w:abstractNumId w:val="1"/>
  </w:num>
  <w:num w:numId="28">
    <w:abstractNumId w:val="2"/>
  </w:num>
  <w:num w:numId="29">
    <w:abstractNumId w:val="9"/>
  </w:num>
  <w:num w:numId="30">
    <w:abstractNumId w:val="3"/>
  </w:num>
  <w:num w:numId="31">
    <w:abstractNumId w:val="34"/>
  </w:num>
  <w:num w:numId="32">
    <w:abstractNumId w:val="33"/>
  </w:num>
  <w:num w:numId="33">
    <w:abstractNumId w:val="12"/>
  </w:num>
  <w:num w:numId="34">
    <w:abstractNumId w:val="14"/>
  </w:num>
  <w:num w:numId="35">
    <w:abstractNumId w:val="0"/>
  </w:num>
  <w:num w:numId="36">
    <w:abstractNumId w:val="41"/>
  </w:num>
  <w:num w:numId="37">
    <w:abstractNumId w:val="15"/>
  </w:num>
  <w:num w:numId="38">
    <w:abstractNumId w:val="8"/>
  </w:num>
  <w:num w:numId="39">
    <w:abstractNumId w:val="10"/>
  </w:num>
  <w:num w:numId="40">
    <w:abstractNumId w:val="17"/>
  </w:num>
  <w:num w:numId="41">
    <w:abstractNumId w:val="30"/>
  </w:num>
  <w:num w:numId="42">
    <w:abstractNumId w:val="25"/>
  </w:num>
  <w:num w:numId="43">
    <w:abstractNumId w:val="24"/>
  </w:num>
  <w:num w:numId="44">
    <w:abstractNumId w:val="37"/>
  </w:num>
  <w:num w:numId="45">
    <w:abstractNumId w:val="40"/>
  </w:num>
  <w:num w:numId="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B04"/>
    <w:rsid w:val="001045BF"/>
    <w:rsid w:val="00126239"/>
    <w:rsid w:val="00217312"/>
    <w:rsid w:val="00233C13"/>
    <w:rsid w:val="00373F2F"/>
    <w:rsid w:val="003F1682"/>
    <w:rsid w:val="003F5C55"/>
    <w:rsid w:val="005307D9"/>
    <w:rsid w:val="005A1E78"/>
    <w:rsid w:val="007B7482"/>
    <w:rsid w:val="008344B9"/>
    <w:rsid w:val="008F61ED"/>
    <w:rsid w:val="00997C95"/>
    <w:rsid w:val="009D3B04"/>
    <w:rsid w:val="00A85482"/>
    <w:rsid w:val="00B31322"/>
    <w:rsid w:val="00B3659A"/>
    <w:rsid w:val="00C36DA2"/>
    <w:rsid w:val="00CC116E"/>
    <w:rsid w:val="00F26635"/>
    <w:rsid w:val="00F3468C"/>
    <w:rsid w:val="00F41548"/>
    <w:rsid w:val="00FA1F96"/>
    <w:rsid w:val="00FE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paragraph" w:customStyle="1" w:styleId="Prrafodelista1">
    <w:name w:val="Párrafo de lista1"/>
    <w:basedOn w:val="Normal"/>
    <w:link w:val="ListParagraphChar"/>
    <w:rsid w:val="00C36DA2"/>
    <w:pPr>
      <w:spacing w:after="360"/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Fuentedeprrafopredeter"/>
    <w:link w:val="Prrafodelista1"/>
    <w:locked/>
    <w:rsid w:val="00C36DA2"/>
    <w:rPr>
      <w:rFonts w:ascii="Calibri" w:eastAsia="Times New Roman" w:hAnsi="Calibri" w:cs="Times New Roman"/>
      <w:lang w:val="es-ES"/>
    </w:rPr>
  </w:style>
  <w:style w:type="paragraph" w:customStyle="1" w:styleId="Default">
    <w:name w:val="Default"/>
    <w:rsid w:val="00C36D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s-ES" w:eastAsia="es-CO"/>
    </w:rPr>
  </w:style>
  <w:style w:type="character" w:styleId="nfasis">
    <w:name w:val="Emphasis"/>
    <w:basedOn w:val="Fuentedeprrafopredeter"/>
    <w:uiPriority w:val="20"/>
    <w:qFormat/>
    <w:rsid w:val="00233C13"/>
    <w:rPr>
      <w:rFonts w:cs="Times New Roman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paragraph" w:customStyle="1" w:styleId="Prrafodelista1">
    <w:name w:val="Párrafo de lista1"/>
    <w:basedOn w:val="Normal"/>
    <w:link w:val="ListParagraphChar"/>
    <w:rsid w:val="00C36DA2"/>
    <w:pPr>
      <w:spacing w:after="360"/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Fuentedeprrafopredeter"/>
    <w:link w:val="Prrafodelista1"/>
    <w:locked/>
    <w:rsid w:val="00C36DA2"/>
    <w:rPr>
      <w:rFonts w:ascii="Calibri" w:eastAsia="Times New Roman" w:hAnsi="Calibri" w:cs="Times New Roman"/>
      <w:lang w:val="es-ES"/>
    </w:rPr>
  </w:style>
  <w:style w:type="paragraph" w:customStyle="1" w:styleId="Default">
    <w:name w:val="Default"/>
    <w:rsid w:val="00C36D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s-ES" w:eastAsia="es-CO"/>
    </w:rPr>
  </w:style>
  <w:style w:type="character" w:styleId="nfasis">
    <w:name w:val="Emphasis"/>
    <w:basedOn w:val="Fuentedeprrafopredeter"/>
    <w:uiPriority w:val="20"/>
    <w:qFormat/>
    <w:rsid w:val="00233C13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em-ntserver.unl.edu/NEGAHBAN/EM223/Intro.htm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http://bdatos.usantotomas.edu.co:2051/lib/bibliotecaustasp/search.action?p09=McGraw-Hill+Espa%c3%b1a&amp;f09=publisher&amp;adv.x=1&amp;p00=estatica" TargetMode="External"/><Relationship Id="rId17" Type="http://schemas.openxmlformats.org/officeDocument/2006/relationships/hyperlink" Target="http://www.engapplets.vt.ed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ocw.mit.edu/ans7870/4/4.463/f04/module/Start.htm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datos.usantotomas.edu.co:2051/lib/bibliotecaustasp/search.action?p09=Nelson%2c+E.+W.&amp;f09=author&amp;adv.x=1&amp;p00=estatica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virtual.unal.edu.co/cursos/sedes/medellin/nivelacion/uv00004/index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bdatos.usantotomas.edu.co:2051/lib/bibliotecaustasp/docDetail.action?docID=10505165&amp;p00=estatica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://unicornio.usta.edu.co/uhtbin/cgisirsi/?ps=PB2RFUh8no/DB-USTA/192660037/123" TargetMode="External"/><Relationship Id="rId14" Type="http://schemas.openxmlformats.org/officeDocument/2006/relationships/hyperlink" Target="http://www.virtual.unal.edu.co/cursos/ingenieria/2001734/index.html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tatunja.edu.co" TargetMode="External"/><Relationship Id="rId1" Type="http://schemas.openxmlformats.org/officeDocument/2006/relationships/hyperlink" Target="http://www.ustatunja.edu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7689B-6263-4FDC-B83F-812211286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2363</Words>
  <Characters>12999</Characters>
  <Application>Microsoft Office Word</Application>
  <DocSecurity>0</DocSecurity>
  <Lines>108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DesarrolloCurricular</dc:creator>
  <cp:lastModifiedBy>angela patricia  jerez paez</cp:lastModifiedBy>
  <cp:revision>2</cp:revision>
  <dcterms:created xsi:type="dcterms:W3CDTF">2015-08-06T21:52:00Z</dcterms:created>
  <dcterms:modified xsi:type="dcterms:W3CDTF">2015-08-06T21:52:00Z</dcterms:modified>
</cp:coreProperties>
</file>